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DA6B46" w14:textId="4772FE2C" w:rsidR="00093C7A" w:rsidRPr="00093C7A" w:rsidRDefault="00905585" w:rsidP="00093C7A">
      <w:pPr>
        <w:spacing w:line="240" w:lineRule="auto"/>
        <w:jc w:val="right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Guayaquil, 7</w:t>
      </w:r>
      <w:r w:rsidR="00C560C5">
        <w:rPr>
          <w:rFonts w:ascii="Cambria" w:hAnsi="Cambria"/>
          <w:sz w:val="24"/>
          <w:szCs w:val="24"/>
        </w:rPr>
        <w:t xml:space="preserve"> de jun</w:t>
      </w:r>
      <w:r w:rsidR="00CF011D">
        <w:rPr>
          <w:rFonts w:ascii="Cambria" w:hAnsi="Cambria"/>
          <w:sz w:val="24"/>
          <w:szCs w:val="24"/>
        </w:rPr>
        <w:t>io</w:t>
      </w:r>
      <w:r>
        <w:rPr>
          <w:rFonts w:ascii="Cambria" w:hAnsi="Cambria"/>
          <w:sz w:val="24"/>
          <w:szCs w:val="24"/>
        </w:rPr>
        <w:t xml:space="preserve"> de 2021</w:t>
      </w:r>
    </w:p>
    <w:p w14:paraId="71524FF7" w14:textId="306A8E24" w:rsidR="006870F5" w:rsidRDefault="006870F5" w:rsidP="006870F5">
      <w:pPr>
        <w:spacing w:line="240" w:lineRule="auto"/>
        <w:jc w:val="center"/>
        <w:rPr>
          <w:rFonts w:ascii="Cambria" w:hAnsi="Cambria"/>
          <w:b/>
          <w:sz w:val="24"/>
          <w:szCs w:val="24"/>
        </w:rPr>
      </w:pPr>
      <w:r w:rsidRPr="00093C7A">
        <w:rPr>
          <w:rFonts w:ascii="Cambria" w:hAnsi="Cambria"/>
          <w:b/>
          <w:sz w:val="24"/>
          <w:szCs w:val="24"/>
        </w:rPr>
        <w:t>ACTA DE REUNIÓ</w:t>
      </w:r>
      <w:r w:rsidR="003D7CEC" w:rsidRPr="00093C7A">
        <w:rPr>
          <w:rFonts w:ascii="Cambria" w:hAnsi="Cambria"/>
          <w:b/>
          <w:sz w:val="24"/>
          <w:szCs w:val="24"/>
        </w:rPr>
        <w:t>N</w:t>
      </w:r>
      <w:r w:rsidR="00093C7A">
        <w:rPr>
          <w:rFonts w:ascii="Cambria" w:hAnsi="Cambria"/>
          <w:b/>
          <w:sz w:val="24"/>
          <w:szCs w:val="24"/>
        </w:rPr>
        <w:t xml:space="preserve"> DE </w:t>
      </w:r>
      <w:r w:rsidRPr="00093C7A">
        <w:rPr>
          <w:rFonts w:ascii="Cambria" w:hAnsi="Cambria"/>
          <w:b/>
          <w:sz w:val="24"/>
          <w:szCs w:val="24"/>
        </w:rPr>
        <w:t>EVALUACIÓN DE RESULTADOS DEL PLAN ESTRATÉGICO</w:t>
      </w:r>
      <w:r w:rsidR="00093C7A">
        <w:rPr>
          <w:rFonts w:ascii="Cambria" w:hAnsi="Cambria"/>
          <w:b/>
          <w:sz w:val="24"/>
          <w:szCs w:val="24"/>
        </w:rPr>
        <w:t xml:space="preserve"> INSTITUCIONAL DEL AÑO</w:t>
      </w:r>
      <w:r w:rsidR="00905585">
        <w:rPr>
          <w:rFonts w:ascii="Cambria" w:hAnsi="Cambria"/>
          <w:b/>
          <w:sz w:val="24"/>
          <w:szCs w:val="24"/>
        </w:rPr>
        <w:t xml:space="preserve"> 2020</w:t>
      </w:r>
      <w:r w:rsidR="002208E6">
        <w:rPr>
          <w:rFonts w:ascii="Cambria" w:hAnsi="Cambria"/>
          <w:b/>
          <w:sz w:val="24"/>
          <w:szCs w:val="24"/>
        </w:rPr>
        <w:t xml:space="preserve"> CON LOS DECANOS DE LAS UNIDADES ACADÉMICAS</w:t>
      </w:r>
    </w:p>
    <w:p w14:paraId="7DD2BA60" w14:textId="77777777" w:rsidR="002208E6" w:rsidRPr="00093C7A" w:rsidRDefault="002208E6" w:rsidP="006870F5">
      <w:pPr>
        <w:spacing w:line="240" w:lineRule="auto"/>
        <w:jc w:val="center"/>
        <w:rPr>
          <w:rFonts w:ascii="Cambria" w:hAnsi="Cambria"/>
          <w:b/>
          <w:sz w:val="24"/>
          <w:szCs w:val="24"/>
        </w:rPr>
      </w:pPr>
    </w:p>
    <w:p w14:paraId="1844FAA0" w14:textId="7CD7DD44" w:rsidR="002208E6" w:rsidRDefault="00093C7A" w:rsidP="002208E6">
      <w:pPr>
        <w:jc w:val="both"/>
        <w:rPr>
          <w:rFonts w:ascii="Cambria" w:hAnsi="Cambria"/>
          <w:sz w:val="24"/>
        </w:rPr>
      </w:pPr>
      <w:r w:rsidRPr="00093C7A">
        <w:rPr>
          <w:rFonts w:ascii="Cambria" w:hAnsi="Cambria"/>
          <w:sz w:val="24"/>
        </w:rPr>
        <w:t xml:space="preserve">En la ciudad de Guayaquil, a las </w:t>
      </w:r>
      <w:r w:rsidR="00905585">
        <w:rPr>
          <w:rFonts w:ascii="Cambria" w:hAnsi="Cambria"/>
          <w:sz w:val="24"/>
        </w:rPr>
        <w:t>10</w:t>
      </w:r>
      <w:r w:rsidR="002208E6">
        <w:rPr>
          <w:rFonts w:ascii="Cambria" w:hAnsi="Cambria"/>
          <w:sz w:val="24"/>
        </w:rPr>
        <w:t>h00</w:t>
      </w:r>
      <w:r w:rsidRPr="00093C7A">
        <w:rPr>
          <w:rFonts w:ascii="Cambria" w:hAnsi="Cambria"/>
          <w:sz w:val="24"/>
        </w:rPr>
        <w:t xml:space="preserve"> del día </w:t>
      </w:r>
      <w:r w:rsidR="00905585">
        <w:rPr>
          <w:rFonts w:ascii="Cambria" w:hAnsi="Cambria"/>
          <w:sz w:val="24"/>
        </w:rPr>
        <w:t xml:space="preserve">7 </w:t>
      </w:r>
      <w:r w:rsidRPr="00093C7A">
        <w:rPr>
          <w:rFonts w:ascii="Cambria" w:hAnsi="Cambria"/>
          <w:sz w:val="24"/>
        </w:rPr>
        <w:t xml:space="preserve">de </w:t>
      </w:r>
      <w:r w:rsidR="00C560C5">
        <w:rPr>
          <w:rFonts w:ascii="Cambria" w:hAnsi="Cambria"/>
          <w:sz w:val="24"/>
        </w:rPr>
        <w:t>jun</w:t>
      </w:r>
      <w:r w:rsidR="002208E6">
        <w:rPr>
          <w:rFonts w:ascii="Cambria" w:hAnsi="Cambria"/>
          <w:sz w:val="24"/>
        </w:rPr>
        <w:t>io</w:t>
      </w:r>
      <w:r w:rsidR="00DD08C6">
        <w:rPr>
          <w:rFonts w:ascii="Cambria" w:hAnsi="Cambria"/>
          <w:sz w:val="24"/>
        </w:rPr>
        <w:t xml:space="preserve"> de</w:t>
      </w:r>
      <w:r w:rsidR="00C560C5">
        <w:rPr>
          <w:rFonts w:ascii="Cambria" w:hAnsi="Cambria"/>
          <w:sz w:val="24"/>
        </w:rPr>
        <w:t>l</w:t>
      </w:r>
      <w:r w:rsidR="00DD08C6">
        <w:rPr>
          <w:rFonts w:ascii="Cambria" w:hAnsi="Cambria"/>
          <w:sz w:val="24"/>
        </w:rPr>
        <w:t xml:space="preserve"> </w:t>
      </w:r>
      <w:r w:rsidR="00905585" w:rsidRPr="00093C7A">
        <w:rPr>
          <w:rFonts w:ascii="Cambria" w:hAnsi="Cambria"/>
          <w:sz w:val="24"/>
        </w:rPr>
        <w:t xml:space="preserve">dos mil </w:t>
      </w:r>
      <w:r w:rsidR="00905585">
        <w:rPr>
          <w:rFonts w:ascii="Cambria" w:hAnsi="Cambria"/>
          <w:sz w:val="24"/>
        </w:rPr>
        <w:t>veintiuno</w:t>
      </w:r>
      <w:r w:rsidR="002208E6">
        <w:rPr>
          <w:rFonts w:ascii="Cambria" w:hAnsi="Cambria"/>
          <w:sz w:val="24"/>
        </w:rPr>
        <w:t xml:space="preserve"> </w:t>
      </w:r>
      <w:r w:rsidRPr="00093C7A">
        <w:rPr>
          <w:rFonts w:ascii="Cambria" w:hAnsi="Cambria"/>
          <w:sz w:val="24"/>
        </w:rPr>
        <w:t>se celebró</w:t>
      </w:r>
      <w:r>
        <w:rPr>
          <w:rFonts w:ascii="Cambria" w:hAnsi="Cambria"/>
          <w:sz w:val="24"/>
        </w:rPr>
        <w:t xml:space="preserve"> </w:t>
      </w:r>
      <w:r w:rsidR="006150A1">
        <w:rPr>
          <w:rFonts w:ascii="Cambria" w:hAnsi="Cambria"/>
          <w:sz w:val="24"/>
        </w:rPr>
        <w:t xml:space="preserve">de manera virtual </w:t>
      </w:r>
      <w:r>
        <w:rPr>
          <w:rFonts w:ascii="Cambria" w:hAnsi="Cambria"/>
          <w:sz w:val="24"/>
        </w:rPr>
        <w:t>la s</w:t>
      </w:r>
      <w:r w:rsidRPr="00093C7A">
        <w:rPr>
          <w:rFonts w:ascii="Cambria" w:hAnsi="Cambria"/>
          <w:sz w:val="24"/>
        </w:rPr>
        <w:t>esión</w:t>
      </w:r>
      <w:r w:rsidR="006150A1">
        <w:rPr>
          <w:rFonts w:ascii="Cambria" w:hAnsi="Cambria"/>
          <w:sz w:val="24"/>
        </w:rPr>
        <w:t xml:space="preserve"> de revisión</w:t>
      </w:r>
      <w:r w:rsidR="00DD08C6">
        <w:rPr>
          <w:rFonts w:ascii="Cambria" w:hAnsi="Cambria"/>
          <w:sz w:val="24"/>
        </w:rPr>
        <w:t xml:space="preserve"> </w:t>
      </w:r>
      <w:r w:rsidR="00DD08C6" w:rsidRPr="00DD08C6">
        <w:rPr>
          <w:rFonts w:ascii="Cambria" w:hAnsi="Cambria"/>
          <w:sz w:val="24"/>
        </w:rPr>
        <w:t>de resultados del Plan Estrat</w:t>
      </w:r>
      <w:r w:rsidR="00E56202">
        <w:rPr>
          <w:rFonts w:ascii="Cambria" w:hAnsi="Cambria"/>
          <w:sz w:val="24"/>
        </w:rPr>
        <w:t>égico Institucional del año 2020</w:t>
      </w:r>
      <w:r w:rsidRPr="00093C7A">
        <w:rPr>
          <w:rFonts w:ascii="Cambria" w:hAnsi="Cambria"/>
          <w:sz w:val="24"/>
        </w:rPr>
        <w:t xml:space="preserve"> cumpliendo con la convocatoria enviada el día </w:t>
      </w:r>
      <w:r w:rsidR="00690845" w:rsidRPr="00690845">
        <w:rPr>
          <w:rFonts w:ascii="Cambria" w:hAnsi="Cambria"/>
          <w:sz w:val="24"/>
        </w:rPr>
        <w:t>veintiocho</w:t>
      </w:r>
      <w:r w:rsidR="002208E6" w:rsidRPr="00690845">
        <w:rPr>
          <w:rFonts w:ascii="Cambria" w:hAnsi="Cambria"/>
          <w:sz w:val="24"/>
        </w:rPr>
        <w:t xml:space="preserve"> d</w:t>
      </w:r>
      <w:r w:rsidR="00690845" w:rsidRPr="00690845">
        <w:rPr>
          <w:rFonts w:ascii="Cambria" w:hAnsi="Cambria"/>
          <w:sz w:val="24"/>
        </w:rPr>
        <w:t>e mayo</w:t>
      </w:r>
      <w:r w:rsidR="002208E6" w:rsidRPr="00690845">
        <w:rPr>
          <w:rFonts w:ascii="Cambria" w:hAnsi="Cambria"/>
          <w:sz w:val="24"/>
        </w:rPr>
        <w:t xml:space="preserve"> del 202</w:t>
      </w:r>
      <w:r w:rsidR="00905585" w:rsidRPr="00690845">
        <w:rPr>
          <w:rFonts w:ascii="Cambria" w:hAnsi="Cambria"/>
          <w:sz w:val="24"/>
        </w:rPr>
        <w:t>1</w:t>
      </w:r>
      <w:r w:rsidRPr="00690845">
        <w:rPr>
          <w:rFonts w:ascii="Cambria" w:hAnsi="Cambria"/>
          <w:sz w:val="24"/>
        </w:rPr>
        <w:t xml:space="preserve">. Asisten </w:t>
      </w:r>
      <w:r w:rsidR="00BE0E9D" w:rsidRPr="00690845">
        <w:rPr>
          <w:rFonts w:ascii="Cambria" w:hAnsi="Cambria"/>
          <w:sz w:val="24"/>
        </w:rPr>
        <w:t>a</w:t>
      </w:r>
      <w:r w:rsidR="002208E6" w:rsidRPr="00690845">
        <w:rPr>
          <w:rFonts w:ascii="Cambria" w:hAnsi="Cambria"/>
          <w:sz w:val="24"/>
        </w:rPr>
        <w:t xml:space="preserve"> la reunión la Rectora Cecilia Paredes, </w:t>
      </w:r>
      <w:proofErr w:type="spellStart"/>
      <w:r w:rsidR="002208E6" w:rsidRPr="00690845">
        <w:rPr>
          <w:rFonts w:ascii="Cambria" w:hAnsi="Cambria"/>
          <w:sz w:val="24"/>
        </w:rPr>
        <w:t>Ph.D</w:t>
      </w:r>
      <w:proofErr w:type="spellEnd"/>
      <w:r w:rsidR="002208E6" w:rsidRPr="00690845">
        <w:rPr>
          <w:rFonts w:ascii="Cambria" w:hAnsi="Cambria"/>
          <w:sz w:val="24"/>
        </w:rPr>
        <w:t>.</w:t>
      </w:r>
      <w:r w:rsidR="006150A1" w:rsidRPr="00690845">
        <w:rPr>
          <w:rFonts w:ascii="Cambria" w:hAnsi="Cambria"/>
          <w:sz w:val="24"/>
        </w:rPr>
        <w:t>;</w:t>
      </w:r>
      <w:r w:rsidR="002208E6" w:rsidRPr="00690845">
        <w:rPr>
          <w:rFonts w:ascii="Cambria" w:hAnsi="Cambria"/>
          <w:sz w:val="24"/>
        </w:rPr>
        <w:t xml:space="preserve"> el </w:t>
      </w:r>
      <w:r w:rsidR="00BE0E9D" w:rsidRPr="00690845">
        <w:rPr>
          <w:rFonts w:ascii="Cambria" w:hAnsi="Cambria"/>
          <w:sz w:val="24"/>
        </w:rPr>
        <w:t>Vicerrector Académic</w:t>
      </w:r>
      <w:r w:rsidR="002208E6" w:rsidRPr="00690845">
        <w:rPr>
          <w:rFonts w:ascii="Cambria" w:hAnsi="Cambria"/>
          <w:sz w:val="24"/>
        </w:rPr>
        <w:t>o</w:t>
      </w:r>
      <w:r w:rsidR="006150A1" w:rsidRPr="00690845">
        <w:rPr>
          <w:rFonts w:ascii="Cambria" w:hAnsi="Cambria"/>
          <w:sz w:val="24"/>
        </w:rPr>
        <w:t>,</w:t>
      </w:r>
      <w:r w:rsidR="00BE0E9D" w:rsidRPr="00690845">
        <w:rPr>
          <w:rFonts w:ascii="Cambria" w:hAnsi="Cambria"/>
          <w:sz w:val="24"/>
        </w:rPr>
        <w:t xml:space="preserve"> </w:t>
      </w:r>
      <w:proofErr w:type="spellStart"/>
      <w:r w:rsidR="00BE0E9D" w:rsidRPr="00690845">
        <w:rPr>
          <w:rFonts w:ascii="Cambria" w:hAnsi="Cambria"/>
          <w:sz w:val="24"/>
        </w:rPr>
        <w:t>Ph.</w:t>
      </w:r>
      <w:r w:rsidR="00BE0E9D">
        <w:rPr>
          <w:rFonts w:ascii="Cambria" w:hAnsi="Cambria"/>
          <w:sz w:val="24"/>
        </w:rPr>
        <w:t>D</w:t>
      </w:r>
      <w:proofErr w:type="spellEnd"/>
      <w:r w:rsidR="00BE0E9D">
        <w:rPr>
          <w:rFonts w:ascii="Cambria" w:hAnsi="Cambria"/>
          <w:sz w:val="24"/>
        </w:rPr>
        <w:t>. Paúl Herrera Samaniego;</w:t>
      </w:r>
      <w:r w:rsidR="002208E6">
        <w:rPr>
          <w:rFonts w:ascii="Cambria" w:hAnsi="Cambria"/>
          <w:sz w:val="24"/>
        </w:rPr>
        <w:t xml:space="preserve"> </w:t>
      </w:r>
      <w:proofErr w:type="spellStart"/>
      <w:r w:rsidR="002208E6">
        <w:rPr>
          <w:rFonts w:ascii="Cambria" w:hAnsi="Cambria"/>
          <w:sz w:val="24"/>
        </w:rPr>
        <w:t>Ph.D</w:t>
      </w:r>
      <w:proofErr w:type="spellEnd"/>
      <w:r w:rsidR="002208E6">
        <w:rPr>
          <w:rFonts w:ascii="Cambria" w:hAnsi="Cambria"/>
          <w:sz w:val="24"/>
        </w:rPr>
        <w:t>. Leonardo Estrada</w:t>
      </w:r>
      <w:r w:rsidR="002208E6" w:rsidRPr="00BE0E9D">
        <w:rPr>
          <w:rFonts w:ascii="Cambria" w:hAnsi="Cambria"/>
          <w:sz w:val="24"/>
        </w:rPr>
        <w:t>, Geren</w:t>
      </w:r>
      <w:r w:rsidR="002208E6">
        <w:rPr>
          <w:rFonts w:ascii="Cambria" w:hAnsi="Cambria"/>
          <w:sz w:val="24"/>
        </w:rPr>
        <w:t xml:space="preserve">te de Planificación Estratégica; </w:t>
      </w:r>
      <w:proofErr w:type="spellStart"/>
      <w:r w:rsidR="002208E6">
        <w:rPr>
          <w:rFonts w:ascii="Cambria" w:hAnsi="Cambria"/>
          <w:sz w:val="24"/>
        </w:rPr>
        <w:t>Ph.D</w:t>
      </w:r>
      <w:proofErr w:type="spellEnd"/>
      <w:r w:rsidR="002208E6">
        <w:rPr>
          <w:rFonts w:ascii="Cambria" w:hAnsi="Cambria"/>
          <w:sz w:val="24"/>
        </w:rPr>
        <w:t>. Carlos Mo</w:t>
      </w:r>
      <w:r w:rsidR="006150A1">
        <w:rPr>
          <w:rFonts w:ascii="Cambria" w:hAnsi="Cambria"/>
          <w:sz w:val="24"/>
        </w:rPr>
        <w:t>nsalve, Decano de Investigación;</w:t>
      </w:r>
      <w:r w:rsidR="002208E6">
        <w:rPr>
          <w:rFonts w:ascii="Cambria" w:hAnsi="Cambria"/>
          <w:sz w:val="24"/>
        </w:rPr>
        <w:t xml:space="preserve"> </w:t>
      </w:r>
      <w:proofErr w:type="spellStart"/>
      <w:r w:rsidR="002208E6">
        <w:rPr>
          <w:rFonts w:ascii="Cambria" w:hAnsi="Cambria"/>
          <w:sz w:val="24"/>
        </w:rPr>
        <w:t>Ph.D</w:t>
      </w:r>
      <w:proofErr w:type="spellEnd"/>
      <w:r w:rsidR="002208E6">
        <w:rPr>
          <w:rFonts w:ascii="Cambria" w:hAnsi="Cambria"/>
          <w:sz w:val="24"/>
        </w:rPr>
        <w:t>. Carla Ricaurte, Decana de Pos</w:t>
      </w:r>
      <w:r w:rsidR="006150A1">
        <w:rPr>
          <w:rFonts w:ascii="Cambria" w:hAnsi="Cambria"/>
          <w:sz w:val="24"/>
        </w:rPr>
        <w:t>tgrados</w:t>
      </w:r>
      <w:r w:rsidR="00D00CE5">
        <w:rPr>
          <w:rFonts w:ascii="Cambria" w:hAnsi="Cambria"/>
          <w:sz w:val="24"/>
        </w:rPr>
        <w:t xml:space="preserve">; </w:t>
      </w:r>
      <w:r w:rsidR="00D00CE5" w:rsidRPr="006B46D2">
        <w:rPr>
          <w:rFonts w:ascii="Cambria" w:hAnsi="Cambria"/>
          <w:sz w:val="24"/>
        </w:rPr>
        <w:t>Alicia Guerrero, Decana de Grado</w:t>
      </w:r>
      <w:r w:rsidR="006150A1">
        <w:rPr>
          <w:rFonts w:ascii="Cambria" w:hAnsi="Cambria"/>
          <w:sz w:val="24"/>
        </w:rPr>
        <w:t>;</w:t>
      </w:r>
      <w:r w:rsidR="002208E6">
        <w:rPr>
          <w:rFonts w:ascii="Cambria" w:hAnsi="Cambria"/>
          <w:sz w:val="24"/>
        </w:rPr>
        <w:t xml:space="preserve"> Decanos y </w:t>
      </w:r>
      <w:proofErr w:type="spellStart"/>
      <w:r w:rsidR="002208E6">
        <w:rPr>
          <w:rFonts w:ascii="Cambria" w:hAnsi="Cambria"/>
          <w:sz w:val="24"/>
        </w:rPr>
        <w:t>Subdecanos</w:t>
      </w:r>
      <w:proofErr w:type="spellEnd"/>
      <w:r w:rsidR="002208E6">
        <w:rPr>
          <w:rFonts w:ascii="Cambria" w:hAnsi="Cambria"/>
          <w:sz w:val="24"/>
        </w:rPr>
        <w:t xml:space="preserve"> de las unidades académicas.</w:t>
      </w:r>
    </w:p>
    <w:p w14:paraId="294F8872" w14:textId="77777777" w:rsidR="005E25C4" w:rsidRPr="00093C7A" w:rsidRDefault="00093C7A" w:rsidP="006870F5">
      <w:pPr>
        <w:spacing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Orden del día:</w:t>
      </w:r>
    </w:p>
    <w:p w14:paraId="6B32395B" w14:textId="6A1DD528" w:rsidR="005E25C4" w:rsidRPr="00093C7A" w:rsidRDefault="00153298" w:rsidP="005E25C4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Cambria" w:hAnsi="Cambria"/>
          <w:sz w:val="24"/>
          <w:szCs w:val="24"/>
        </w:rPr>
      </w:pPr>
      <w:r w:rsidRPr="00093C7A">
        <w:rPr>
          <w:rFonts w:ascii="Cambria" w:hAnsi="Cambria"/>
          <w:sz w:val="24"/>
          <w:szCs w:val="24"/>
        </w:rPr>
        <w:t>Evaluar y discutir los re</w:t>
      </w:r>
      <w:r w:rsidR="005E25C4" w:rsidRPr="00093C7A">
        <w:rPr>
          <w:rFonts w:ascii="Cambria" w:hAnsi="Cambria"/>
          <w:sz w:val="24"/>
          <w:szCs w:val="24"/>
        </w:rPr>
        <w:t>s</w:t>
      </w:r>
      <w:r w:rsidR="002208E6">
        <w:rPr>
          <w:rFonts w:ascii="Cambria" w:hAnsi="Cambria"/>
          <w:sz w:val="24"/>
          <w:szCs w:val="24"/>
        </w:rPr>
        <w:t xml:space="preserve">ultados del Plan Estratégico </w:t>
      </w:r>
      <w:r w:rsidR="00A83E69">
        <w:rPr>
          <w:rFonts w:ascii="Cambria" w:hAnsi="Cambria"/>
          <w:sz w:val="24"/>
          <w:szCs w:val="24"/>
        </w:rPr>
        <w:t>Institucional del año 2020.</w:t>
      </w:r>
    </w:p>
    <w:p w14:paraId="00CF3DE4" w14:textId="77777777" w:rsidR="006870F5" w:rsidRPr="00093C7A" w:rsidRDefault="00F105E8" w:rsidP="005E25C4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Cambria" w:hAnsi="Cambria"/>
          <w:sz w:val="24"/>
          <w:szCs w:val="24"/>
        </w:rPr>
      </w:pPr>
      <w:r w:rsidRPr="00093C7A">
        <w:rPr>
          <w:rFonts w:ascii="Cambria" w:hAnsi="Cambria"/>
          <w:sz w:val="24"/>
          <w:szCs w:val="24"/>
        </w:rPr>
        <w:t>Discutir</w:t>
      </w:r>
      <w:r w:rsidR="00663405" w:rsidRPr="00093C7A">
        <w:rPr>
          <w:rFonts w:ascii="Cambria" w:hAnsi="Cambria"/>
          <w:sz w:val="24"/>
          <w:szCs w:val="24"/>
        </w:rPr>
        <w:t xml:space="preserve"> nuevas estrategi</w:t>
      </w:r>
      <w:r w:rsidR="00153298" w:rsidRPr="00093C7A">
        <w:rPr>
          <w:rFonts w:ascii="Cambria" w:hAnsi="Cambria"/>
          <w:sz w:val="24"/>
          <w:szCs w:val="24"/>
        </w:rPr>
        <w:t>as para lograr alcanzar las metas propuestas</w:t>
      </w:r>
      <w:r w:rsidRPr="00093C7A">
        <w:rPr>
          <w:rFonts w:ascii="Cambria" w:hAnsi="Cambria"/>
          <w:sz w:val="24"/>
          <w:szCs w:val="24"/>
        </w:rPr>
        <w:t xml:space="preserve"> en el PEDI</w:t>
      </w:r>
      <w:r w:rsidR="00153298" w:rsidRPr="00093C7A">
        <w:rPr>
          <w:rFonts w:ascii="Cambria" w:hAnsi="Cambria"/>
          <w:sz w:val="24"/>
          <w:szCs w:val="24"/>
        </w:rPr>
        <w:t>.</w:t>
      </w:r>
    </w:p>
    <w:p w14:paraId="2986019C" w14:textId="77777777" w:rsidR="001A60E2" w:rsidRDefault="00643CD4" w:rsidP="006870F5">
      <w:pPr>
        <w:spacing w:line="240" w:lineRule="auto"/>
        <w:jc w:val="both"/>
        <w:rPr>
          <w:rFonts w:ascii="Cambria" w:hAnsi="Cambria"/>
          <w:b/>
          <w:sz w:val="24"/>
          <w:szCs w:val="24"/>
        </w:rPr>
      </w:pPr>
      <w:r w:rsidRPr="00093C7A">
        <w:rPr>
          <w:rFonts w:ascii="Cambria" w:hAnsi="Cambria"/>
          <w:b/>
          <w:sz w:val="24"/>
          <w:szCs w:val="24"/>
        </w:rPr>
        <w:t>Principales temas discutidos:</w:t>
      </w:r>
    </w:p>
    <w:p w14:paraId="14F896D7" w14:textId="5C00150C" w:rsidR="001A60E2" w:rsidRDefault="001A60E2" w:rsidP="006870F5">
      <w:pPr>
        <w:spacing w:line="240" w:lineRule="auto"/>
        <w:jc w:val="both"/>
        <w:rPr>
          <w:rFonts w:ascii="Cambria" w:hAnsi="Cambria"/>
          <w:b/>
          <w:sz w:val="24"/>
          <w:szCs w:val="24"/>
        </w:rPr>
      </w:pPr>
      <w:r w:rsidRPr="001A60E2">
        <w:rPr>
          <w:rFonts w:ascii="Cambria" w:hAnsi="Cambria"/>
          <w:b/>
          <w:sz w:val="24"/>
          <w:szCs w:val="24"/>
        </w:rPr>
        <w:t>Objetivo estratégico</w:t>
      </w:r>
      <w:r w:rsidR="00762609">
        <w:rPr>
          <w:rFonts w:ascii="Cambria" w:hAnsi="Cambria"/>
          <w:b/>
          <w:sz w:val="24"/>
          <w:szCs w:val="24"/>
        </w:rPr>
        <w:t xml:space="preserve"> 1</w:t>
      </w:r>
      <w:r w:rsidRPr="001A60E2">
        <w:rPr>
          <w:rFonts w:ascii="Cambria" w:hAnsi="Cambria"/>
          <w:b/>
          <w:sz w:val="24"/>
          <w:szCs w:val="24"/>
        </w:rPr>
        <w:t>:</w:t>
      </w:r>
      <w:r w:rsidRPr="001A60E2">
        <w:rPr>
          <w:rFonts w:ascii="Cambria" w:hAnsi="Cambria"/>
          <w:b/>
          <w:sz w:val="24"/>
          <w:szCs w:val="24"/>
        </w:rPr>
        <w:cr/>
        <w:t>Desarrollar y difundir innovación e investigación de alto impacto en la sociedad.</w:t>
      </w:r>
    </w:p>
    <w:p w14:paraId="0A3449E6" w14:textId="2207F755" w:rsidR="00905585" w:rsidRDefault="0065079A" w:rsidP="0065079A">
      <w:pPr>
        <w:pStyle w:val="Prrafodelista"/>
        <w:numPr>
          <w:ilvl w:val="0"/>
          <w:numId w:val="9"/>
        </w:numPr>
        <w:spacing w:line="240" w:lineRule="auto"/>
        <w:jc w:val="both"/>
        <w:rPr>
          <w:rFonts w:ascii="Cambria" w:hAnsi="Cambria"/>
          <w:sz w:val="24"/>
          <w:szCs w:val="24"/>
        </w:rPr>
      </w:pPr>
      <w:r w:rsidRPr="0065079A">
        <w:rPr>
          <w:rFonts w:ascii="Cambria" w:hAnsi="Cambria"/>
          <w:sz w:val="24"/>
          <w:szCs w:val="24"/>
        </w:rPr>
        <w:t xml:space="preserve">(1.1.1) </w:t>
      </w:r>
      <w:r w:rsidR="00C35C0A">
        <w:rPr>
          <w:rFonts w:ascii="Cambria" w:hAnsi="Cambria"/>
          <w:sz w:val="24"/>
          <w:szCs w:val="24"/>
        </w:rPr>
        <w:t>Debido a la pandemia se propone</w:t>
      </w:r>
      <w:r w:rsidRPr="0065079A">
        <w:rPr>
          <w:rFonts w:ascii="Cambria" w:hAnsi="Cambria"/>
          <w:sz w:val="24"/>
          <w:szCs w:val="24"/>
        </w:rPr>
        <w:t xml:space="preserve"> ajusta</w:t>
      </w:r>
      <w:r w:rsidR="00C35C0A">
        <w:rPr>
          <w:rFonts w:ascii="Cambria" w:hAnsi="Cambria"/>
          <w:sz w:val="24"/>
          <w:szCs w:val="24"/>
        </w:rPr>
        <w:t>r</w:t>
      </w:r>
      <w:r w:rsidRPr="0065079A">
        <w:rPr>
          <w:rFonts w:ascii="Cambria" w:hAnsi="Cambria"/>
          <w:sz w:val="24"/>
          <w:szCs w:val="24"/>
        </w:rPr>
        <w:t xml:space="preserve"> la meta para el año 2022 a 22 proyectos de investigaci</w:t>
      </w:r>
      <w:r w:rsidR="00C35C0A">
        <w:rPr>
          <w:rFonts w:ascii="Cambria" w:hAnsi="Cambria"/>
          <w:sz w:val="24"/>
          <w:szCs w:val="24"/>
        </w:rPr>
        <w:t xml:space="preserve">ón. </w:t>
      </w:r>
      <w:r w:rsidR="00A33FD7">
        <w:rPr>
          <w:rFonts w:ascii="Cambria" w:hAnsi="Cambria"/>
          <w:sz w:val="24"/>
          <w:szCs w:val="24"/>
        </w:rPr>
        <w:t>I3lab está</w:t>
      </w:r>
      <w:r w:rsidR="00C35C0A">
        <w:rPr>
          <w:rFonts w:ascii="Cambria" w:hAnsi="Cambria"/>
          <w:sz w:val="24"/>
          <w:szCs w:val="24"/>
        </w:rPr>
        <w:t xml:space="preserve"> trabajando para incrementar proyectos de transferencia y </w:t>
      </w:r>
      <w:r w:rsidR="00E56202">
        <w:rPr>
          <w:rFonts w:ascii="Cambria" w:hAnsi="Cambria"/>
          <w:sz w:val="24"/>
          <w:szCs w:val="24"/>
        </w:rPr>
        <w:t xml:space="preserve">en la elaboración de </w:t>
      </w:r>
      <w:r w:rsidR="008F4A99">
        <w:rPr>
          <w:rFonts w:ascii="Cambria" w:hAnsi="Cambria"/>
          <w:sz w:val="24"/>
          <w:szCs w:val="24"/>
        </w:rPr>
        <w:t>u</w:t>
      </w:r>
      <w:bookmarkStart w:id="0" w:name="_GoBack"/>
      <w:bookmarkEnd w:id="0"/>
      <w:r w:rsidR="00C35C0A">
        <w:rPr>
          <w:rFonts w:ascii="Cambria" w:hAnsi="Cambria"/>
          <w:sz w:val="24"/>
          <w:szCs w:val="24"/>
        </w:rPr>
        <w:t xml:space="preserve">na guía </w:t>
      </w:r>
      <w:r w:rsidR="00690845">
        <w:rPr>
          <w:rFonts w:ascii="Cambria" w:hAnsi="Cambria"/>
          <w:sz w:val="24"/>
          <w:szCs w:val="24"/>
        </w:rPr>
        <w:t>de proceso</w:t>
      </w:r>
      <w:r w:rsidR="00E56202">
        <w:rPr>
          <w:rFonts w:ascii="Cambria" w:hAnsi="Cambria"/>
          <w:sz w:val="24"/>
          <w:szCs w:val="24"/>
        </w:rPr>
        <w:t>s</w:t>
      </w:r>
      <w:r w:rsidR="00690845">
        <w:rPr>
          <w:rFonts w:ascii="Cambria" w:hAnsi="Cambria"/>
          <w:sz w:val="24"/>
          <w:szCs w:val="24"/>
        </w:rPr>
        <w:t xml:space="preserve"> para los investigadores</w:t>
      </w:r>
      <w:r w:rsidR="00A33FD7">
        <w:rPr>
          <w:rFonts w:ascii="Cambria" w:hAnsi="Cambria"/>
          <w:sz w:val="24"/>
          <w:szCs w:val="24"/>
        </w:rPr>
        <w:t>, debido a que algunos centros y facultades no tienen experiencia en negocios.</w:t>
      </w:r>
    </w:p>
    <w:p w14:paraId="2ABA8D40" w14:textId="77777777" w:rsidR="00A33FD7" w:rsidRPr="0065079A" w:rsidRDefault="00A33FD7" w:rsidP="00A33FD7">
      <w:pPr>
        <w:pStyle w:val="Prrafodelista"/>
        <w:spacing w:line="240" w:lineRule="auto"/>
        <w:jc w:val="both"/>
        <w:rPr>
          <w:rFonts w:ascii="Cambria" w:hAnsi="Cambria"/>
          <w:sz w:val="24"/>
          <w:szCs w:val="24"/>
        </w:rPr>
      </w:pPr>
    </w:p>
    <w:p w14:paraId="23133039" w14:textId="0B00A587" w:rsidR="0065079A" w:rsidRDefault="00C35C0A" w:rsidP="0065079A">
      <w:pPr>
        <w:pStyle w:val="Prrafodelista"/>
        <w:numPr>
          <w:ilvl w:val="0"/>
          <w:numId w:val="9"/>
        </w:numPr>
        <w:spacing w:line="240" w:lineRule="auto"/>
        <w:jc w:val="both"/>
        <w:rPr>
          <w:rFonts w:ascii="Cambria" w:hAnsi="Cambria"/>
          <w:sz w:val="24"/>
          <w:szCs w:val="24"/>
        </w:rPr>
      </w:pPr>
      <w:r w:rsidRPr="00C35C0A">
        <w:rPr>
          <w:rFonts w:ascii="Cambria" w:hAnsi="Cambria"/>
          <w:sz w:val="24"/>
          <w:szCs w:val="24"/>
        </w:rPr>
        <w:t xml:space="preserve">(1.2.1) El indicador fue reemplazado por lo que </w:t>
      </w:r>
      <w:r>
        <w:rPr>
          <w:rFonts w:ascii="Cambria" w:hAnsi="Cambria"/>
          <w:sz w:val="24"/>
          <w:szCs w:val="24"/>
        </w:rPr>
        <w:t>se estableció una meta de 1 para el año 2021 y de 2 para el 2022.</w:t>
      </w:r>
    </w:p>
    <w:p w14:paraId="1B40BB6C" w14:textId="77777777" w:rsidR="00F92E51" w:rsidRPr="00F92E51" w:rsidRDefault="00F92E51" w:rsidP="00F92E51">
      <w:pPr>
        <w:pStyle w:val="Prrafodelista"/>
        <w:rPr>
          <w:rFonts w:ascii="Cambria" w:hAnsi="Cambria"/>
          <w:sz w:val="24"/>
          <w:szCs w:val="24"/>
        </w:rPr>
      </w:pPr>
    </w:p>
    <w:p w14:paraId="04BC99F4" w14:textId="7B251A83" w:rsidR="00C35C0A" w:rsidRDefault="00C35C0A" w:rsidP="0065079A">
      <w:pPr>
        <w:pStyle w:val="Prrafodelista"/>
        <w:numPr>
          <w:ilvl w:val="0"/>
          <w:numId w:val="9"/>
        </w:numPr>
        <w:spacing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(1.2.2) Se propuso ajustar la meta de los ingresos a $400.000 para el 2021 y a $680.000 para el 2022.</w:t>
      </w:r>
    </w:p>
    <w:p w14:paraId="2420B5E6" w14:textId="77777777" w:rsidR="00F92E51" w:rsidRPr="00F92E51" w:rsidRDefault="00F92E51" w:rsidP="00F92E51">
      <w:pPr>
        <w:pStyle w:val="Prrafodelista"/>
        <w:rPr>
          <w:rFonts w:ascii="Cambria" w:hAnsi="Cambria"/>
          <w:sz w:val="24"/>
          <w:szCs w:val="24"/>
        </w:rPr>
      </w:pPr>
    </w:p>
    <w:p w14:paraId="5D79E1E9" w14:textId="59B69A1D" w:rsidR="00C35C0A" w:rsidRDefault="00F92E51" w:rsidP="0065079A">
      <w:pPr>
        <w:pStyle w:val="Prrafodelista"/>
        <w:numPr>
          <w:ilvl w:val="0"/>
          <w:numId w:val="9"/>
        </w:numPr>
        <w:spacing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(</w:t>
      </w:r>
      <w:r w:rsidR="00C35C0A">
        <w:rPr>
          <w:rFonts w:ascii="Cambria" w:hAnsi="Cambria"/>
          <w:sz w:val="24"/>
          <w:szCs w:val="24"/>
        </w:rPr>
        <w:t xml:space="preserve">1.3.3) </w:t>
      </w:r>
      <w:r w:rsidR="004D33FE">
        <w:rPr>
          <w:rFonts w:ascii="Cambria" w:hAnsi="Cambria"/>
          <w:sz w:val="24"/>
          <w:szCs w:val="24"/>
        </w:rPr>
        <w:t>Se realizó el ajuste de metas a 38 para el año 2021 y a 40 para el 2022.</w:t>
      </w:r>
    </w:p>
    <w:p w14:paraId="0E93CA26" w14:textId="77777777" w:rsidR="004D33FE" w:rsidRPr="004D33FE" w:rsidRDefault="004D33FE" w:rsidP="004D33FE">
      <w:pPr>
        <w:pStyle w:val="Prrafodelista"/>
        <w:rPr>
          <w:rFonts w:ascii="Cambria" w:hAnsi="Cambria"/>
          <w:sz w:val="24"/>
          <w:szCs w:val="24"/>
        </w:rPr>
      </w:pPr>
    </w:p>
    <w:p w14:paraId="5CF113A6" w14:textId="26E39125" w:rsidR="004D33FE" w:rsidRDefault="004D33FE" w:rsidP="0065079A">
      <w:pPr>
        <w:pStyle w:val="Prrafodelista"/>
        <w:numPr>
          <w:ilvl w:val="0"/>
          <w:numId w:val="9"/>
        </w:numPr>
        <w:spacing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(1.3.6)</w:t>
      </w:r>
      <w:r w:rsidR="00BE0ED4">
        <w:rPr>
          <w:rFonts w:ascii="Cambria" w:hAnsi="Cambria"/>
          <w:sz w:val="24"/>
          <w:szCs w:val="24"/>
        </w:rPr>
        <w:t xml:space="preserve"> Debido a que se logró superar la meta </w:t>
      </w:r>
      <w:r w:rsidR="00E56202">
        <w:rPr>
          <w:rFonts w:ascii="Cambria" w:hAnsi="Cambria"/>
          <w:sz w:val="24"/>
          <w:szCs w:val="24"/>
        </w:rPr>
        <w:t xml:space="preserve">planteada, </w:t>
      </w:r>
      <w:r w:rsidR="00BE0ED4">
        <w:rPr>
          <w:rFonts w:ascii="Cambria" w:hAnsi="Cambria"/>
          <w:sz w:val="24"/>
          <w:szCs w:val="24"/>
        </w:rPr>
        <w:t>se propuso incrementar la meta del porcentaje de publicaciones en revistas prestigiosas a 60% para el año 2021 y a 62% para el 2022.</w:t>
      </w:r>
    </w:p>
    <w:p w14:paraId="1BECFFCC" w14:textId="77777777" w:rsidR="004D33FE" w:rsidRPr="004D33FE" w:rsidRDefault="004D33FE" w:rsidP="004D33FE">
      <w:pPr>
        <w:pStyle w:val="Prrafodelista"/>
        <w:rPr>
          <w:rFonts w:ascii="Cambria" w:hAnsi="Cambria"/>
          <w:sz w:val="24"/>
          <w:szCs w:val="24"/>
        </w:rPr>
      </w:pPr>
    </w:p>
    <w:p w14:paraId="745B07C3" w14:textId="536BE279" w:rsidR="004D33FE" w:rsidRDefault="00A5621C" w:rsidP="0065079A">
      <w:pPr>
        <w:pStyle w:val="Prrafodelista"/>
        <w:numPr>
          <w:ilvl w:val="0"/>
          <w:numId w:val="9"/>
        </w:numPr>
        <w:spacing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(1.4.1) </w:t>
      </w:r>
      <w:r w:rsidR="00584B7B">
        <w:rPr>
          <w:rFonts w:ascii="Cambria" w:hAnsi="Cambria"/>
          <w:sz w:val="24"/>
          <w:szCs w:val="24"/>
        </w:rPr>
        <w:t>Se justo la meta del 2021 a 25 y a 28 para el 2022.</w:t>
      </w:r>
    </w:p>
    <w:p w14:paraId="52652EE5" w14:textId="77777777" w:rsidR="00584B7B" w:rsidRPr="00584B7B" w:rsidRDefault="00584B7B" w:rsidP="00584B7B">
      <w:pPr>
        <w:pStyle w:val="Prrafodelista"/>
        <w:rPr>
          <w:rFonts w:ascii="Cambria" w:hAnsi="Cambria"/>
          <w:sz w:val="24"/>
          <w:szCs w:val="24"/>
        </w:rPr>
      </w:pPr>
    </w:p>
    <w:p w14:paraId="6CDC2860" w14:textId="77777777" w:rsidR="00584B7B" w:rsidRPr="00C35C0A" w:rsidRDefault="00584B7B" w:rsidP="00584B7B">
      <w:pPr>
        <w:pStyle w:val="Prrafodelista"/>
        <w:spacing w:line="240" w:lineRule="auto"/>
        <w:jc w:val="both"/>
        <w:rPr>
          <w:rFonts w:ascii="Cambria" w:hAnsi="Cambria"/>
          <w:sz w:val="24"/>
          <w:szCs w:val="24"/>
        </w:rPr>
      </w:pPr>
    </w:p>
    <w:p w14:paraId="500582D0" w14:textId="77777777" w:rsidR="005003E5" w:rsidRDefault="005003E5" w:rsidP="005003E5">
      <w:pPr>
        <w:pStyle w:val="Prrafodelista"/>
        <w:rPr>
          <w:rFonts w:ascii="Cambria" w:hAnsi="Cambria"/>
          <w:sz w:val="24"/>
          <w:szCs w:val="24"/>
        </w:rPr>
      </w:pPr>
    </w:p>
    <w:p w14:paraId="7E784697" w14:textId="77777777" w:rsidR="001A60E2" w:rsidRPr="001A60E2" w:rsidRDefault="001A60E2" w:rsidP="00E31416">
      <w:pPr>
        <w:pStyle w:val="Prrafodelista"/>
        <w:jc w:val="both"/>
        <w:rPr>
          <w:rFonts w:ascii="Cambria" w:hAnsi="Cambria"/>
          <w:b/>
          <w:sz w:val="24"/>
          <w:szCs w:val="24"/>
        </w:rPr>
      </w:pPr>
      <w:r w:rsidRPr="001A60E2">
        <w:rPr>
          <w:rFonts w:ascii="Cambria" w:hAnsi="Cambria"/>
          <w:b/>
          <w:sz w:val="24"/>
          <w:szCs w:val="24"/>
        </w:rPr>
        <w:t>Objetivo estrat</w:t>
      </w:r>
      <w:r w:rsidR="00E31416">
        <w:rPr>
          <w:rFonts w:ascii="Cambria" w:hAnsi="Cambria"/>
          <w:b/>
          <w:sz w:val="24"/>
          <w:szCs w:val="24"/>
        </w:rPr>
        <w:t>égico</w:t>
      </w:r>
      <w:r w:rsidR="00762609">
        <w:rPr>
          <w:rFonts w:ascii="Cambria" w:hAnsi="Cambria"/>
          <w:b/>
          <w:sz w:val="24"/>
          <w:szCs w:val="24"/>
        </w:rPr>
        <w:t xml:space="preserve"> 2</w:t>
      </w:r>
      <w:r w:rsidR="00E31416">
        <w:rPr>
          <w:rFonts w:ascii="Cambria" w:hAnsi="Cambria"/>
          <w:b/>
          <w:sz w:val="24"/>
          <w:szCs w:val="24"/>
        </w:rPr>
        <w:t>:</w:t>
      </w:r>
      <w:r w:rsidR="00E31416">
        <w:rPr>
          <w:rFonts w:ascii="Cambria" w:hAnsi="Cambria"/>
          <w:b/>
          <w:sz w:val="24"/>
          <w:szCs w:val="24"/>
        </w:rPr>
        <w:cr/>
      </w:r>
      <w:r w:rsidRPr="001A60E2">
        <w:rPr>
          <w:rFonts w:ascii="Cambria" w:hAnsi="Cambria"/>
          <w:b/>
          <w:sz w:val="24"/>
          <w:szCs w:val="24"/>
        </w:rPr>
        <w:t>Garantizar una oferta académica, con operaciones eficientes, que cumpla con estándares nacionales e internacionales de calidad y que responda oportunamente a las necesidades de la sociedad</w:t>
      </w:r>
    </w:p>
    <w:p w14:paraId="673917AC" w14:textId="12D81A28" w:rsidR="00B03D8C" w:rsidRDefault="00B03D8C" w:rsidP="005003E5">
      <w:pPr>
        <w:pStyle w:val="Prrafodelista"/>
        <w:rPr>
          <w:rFonts w:ascii="Cambria" w:hAnsi="Cambria"/>
          <w:sz w:val="24"/>
          <w:szCs w:val="24"/>
        </w:rPr>
      </w:pPr>
    </w:p>
    <w:p w14:paraId="077022A9" w14:textId="5BD3CA68" w:rsidR="00584B7B" w:rsidRDefault="007A23CD" w:rsidP="00584B7B">
      <w:pPr>
        <w:pStyle w:val="Prrafodelista"/>
        <w:numPr>
          <w:ilvl w:val="0"/>
          <w:numId w:val="9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(</w:t>
      </w:r>
      <w:r w:rsidR="007E1B4C">
        <w:rPr>
          <w:rFonts w:ascii="Cambria" w:hAnsi="Cambria"/>
          <w:sz w:val="24"/>
          <w:szCs w:val="24"/>
        </w:rPr>
        <w:t>2.1.2 y 2.1.3</w:t>
      </w:r>
      <w:r>
        <w:rPr>
          <w:rFonts w:ascii="Cambria" w:hAnsi="Cambria"/>
          <w:sz w:val="24"/>
          <w:szCs w:val="24"/>
        </w:rPr>
        <w:t xml:space="preserve">) </w:t>
      </w:r>
      <w:r w:rsidR="007E1B4C">
        <w:rPr>
          <w:rFonts w:ascii="Cambria" w:hAnsi="Cambria"/>
          <w:sz w:val="24"/>
          <w:szCs w:val="24"/>
        </w:rPr>
        <w:t>Se acordó una reunión con Decanato de grado y posgrado, junto con VRA y STAC para revisar las metas de los años 2021 y 2022.</w:t>
      </w:r>
    </w:p>
    <w:p w14:paraId="6708E4CD" w14:textId="77777777" w:rsidR="004A40CC" w:rsidRDefault="004A40CC" w:rsidP="004A40CC">
      <w:pPr>
        <w:pStyle w:val="Prrafodelista"/>
        <w:rPr>
          <w:rFonts w:ascii="Cambria" w:hAnsi="Cambria"/>
          <w:sz w:val="24"/>
          <w:szCs w:val="24"/>
        </w:rPr>
      </w:pPr>
    </w:p>
    <w:p w14:paraId="4C10539B" w14:textId="6A81D28A" w:rsidR="004A40CC" w:rsidRDefault="004A40CC" w:rsidP="00584B7B">
      <w:pPr>
        <w:pStyle w:val="Prrafodelista"/>
        <w:numPr>
          <w:ilvl w:val="0"/>
          <w:numId w:val="9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(2.3.1.) </w:t>
      </w:r>
      <w:r w:rsidR="00E56202">
        <w:rPr>
          <w:rFonts w:ascii="Cambria" w:hAnsi="Cambria"/>
          <w:sz w:val="24"/>
          <w:szCs w:val="24"/>
        </w:rPr>
        <w:t xml:space="preserve">Se coordinó </w:t>
      </w:r>
      <w:r w:rsidR="00F22792">
        <w:rPr>
          <w:rFonts w:ascii="Cambria" w:hAnsi="Cambria"/>
          <w:sz w:val="24"/>
          <w:szCs w:val="24"/>
        </w:rPr>
        <w:t xml:space="preserve">realizar una reunión </w:t>
      </w:r>
      <w:r w:rsidR="00FF2DE2">
        <w:rPr>
          <w:rFonts w:ascii="Cambria" w:hAnsi="Cambria"/>
          <w:sz w:val="24"/>
          <w:szCs w:val="24"/>
        </w:rPr>
        <w:t>con VRA para poder redefinir las metas del porcentaje de carga destinada a la docencia.</w:t>
      </w:r>
    </w:p>
    <w:p w14:paraId="0BD9CCA9" w14:textId="77777777" w:rsidR="00FF2DE2" w:rsidRPr="00FF2DE2" w:rsidRDefault="00FF2DE2" w:rsidP="00FF2DE2">
      <w:pPr>
        <w:pStyle w:val="Prrafodelista"/>
        <w:rPr>
          <w:rFonts w:ascii="Cambria" w:hAnsi="Cambria"/>
          <w:sz w:val="24"/>
          <w:szCs w:val="24"/>
        </w:rPr>
      </w:pPr>
    </w:p>
    <w:p w14:paraId="45ADD2E3" w14:textId="679871B7" w:rsidR="00FF2DE2" w:rsidRDefault="00FF2DE2" w:rsidP="00584B7B">
      <w:pPr>
        <w:pStyle w:val="Prrafodelista"/>
        <w:numPr>
          <w:ilvl w:val="0"/>
          <w:numId w:val="9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(2.4.2) Se acuerda reunión </w:t>
      </w:r>
      <w:r w:rsidR="002D589E">
        <w:rPr>
          <w:rFonts w:ascii="Cambria" w:hAnsi="Cambria"/>
          <w:sz w:val="24"/>
          <w:szCs w:val="24"/>
        </w:rPr>
        <w:t>con VRA y Decano de grado para identificar acciones a implementar con el objetivo de mejorar los resultados.</w:t>
      </w:r>
    </w:p>
    <w:p w14:paraId="52B4C59A" w14:textId="77777777" w:rsidR="002D589E" w:rsidRPr="002D589E" w:rsidRDefault="002D589E" w:rsidP="002D589E">
      <w:pPr>
        <w:pStyle w:val="Prrafodelista"/>
        <w:rPr>
          <w:rFonts w:ascii="Cambria" w:hAnsi="Cambria"/>
          <w:sz w:val="24"/>
          <w:szCs w:val="24"/>
        </w:rPr>
      </w:pPr>
    </w:p>
    <w:p w14:paraId="5E4F6A52" w14:textId="288231FD" w:rsidR="002D589E" w:rsidRDefault="002D589E" w:rsidP="00584B7B">
      <w:pPr>
        <w:pStyle w:val="Prrafodelista"/>
        <w:numPr>
          <w:ilvl w:val="0"/>
          <w:numId w:val="9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(2.4.3</w:t>
      </w:r>
      <w:r w:rsidR="00086536">
        <w:rPr>
          <w:rFonts w:ascii="Cambria" w:hAnsi="Cambria"/>
          <w:sz w:val="24"/>
          <w:szCs w:val="24"/>
        </w:rPr>
        <w:t xml:space="preserve"> y 2.4.4</w:t>
      </w:r>
      <w:r>
        <w:rPr>
          <w:rFonts w:ascii="Cambria" w:hAnsi="Cambria"/>
          <w:sz w:val="24"/>
          <w:szCs w:val="24"/>
        </w:rPr>
        <w:t xml:space="preserve">) </w:t>
      </w:r>
      <w:r w:rsidR="00086536">
        <w:rPr>
          <w:rFonts w:ascii="Cambria" w:hAnsi="Cambria"/>
          <w:sz w:val="24"/>
          <w:szCs w:val="24"/>
        </w:rPr>
        <w:t>Se acuerda reunión con VRA y el Decano de Postgrado para identificar acciones a implementar</w:t>
      </w:r>
    </w:p>
    <w:p w14:paraId="50ED0431" w14:textId="77777777" w:rsidR="00D768E3" w:rsidRPr="00D768E3" w:rsidRDefault="00D768E3" w:rsidP="00D768E3">
      <w:pPr>
        <w:pStyle w:val="Prrafodelista"/>
        <w:rPr>
          <w:rFonts w:ascii="Cambria" w:hAnsi="Cambria"/>
          <w:sz w:val="24"/>
          <w:szCs w:val="24"/>
        </w:rPr>
      </w:pPr>
    </w:p>
    <w:p w14:paraId="25C48A75" w14:textId="0BF31C88" w:rsidR="00D768E3" w:rsidRDefault="00D768E3" w:rsidP="00584B7B">
      <w:pPr>
        <w:pStyle w:val="Prrafodelista"/>
        <w:numPr>
          <w:ilvl w:val="0"/>
          <w:numId w:val="9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(2.5.2) Se recomendó disminuir la meta para el año 2021 a 29%.</w:t>
      </w:r>
    </w:p>
    <w:p w14:paraId="1A8A7C96" w14:textId="77777777" w:rsidR="00D768E3" w:rsidRPr="00D768E3" w:rsidRDefault="00D768E3" w:rsidP="00D768E3">
      <w:pPr>
        <w:pStyle w:val="Prrafodelista"/>
        <w:rPr>
          <w:rFonts w:ascii="Cambria" w:hAnsi="Cambria"/>
          <w:sz w:val="24"/>
          <w:szCs w:val="24"/>
        </w:rPr>
      </w:pPr>
    </w:p>
    <w:p w14:paraId="089A4DC6" w14:textId="4C6C85B7" w:rsidR="00D768E3" w:rsidRDefault="00D768E3" w:rsidP="00584B7B">
      <w:pPr>
        <w:pStyle w:val="Prrafodelista"/>
        <w:numPr>
          <w:ilvl w:val="0"/>
          <w:numId w:val="9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(2.6.2) Se sugiere revisar la meta para el año 2022 y se disminuyó a 74 la meta para el 2021.</w:t>
      </w:r>
    </w:p>
    <w:p w14:paraId="03B36472" w14:textId="77777777" w:rsidR="00756B60" w:rsidRPr="00756B60" w:rsidRDefault="00756B60" w:rsidP="00756B60">
      <w:pPr>
        <w:pStyle w:val="Prrafodelista"/>
        <w:rPr>
          <w:rFonts w:ascii="Cambria" w:hAnsi="Cambria"/>
          <w:sz w:val="24"/>
          <w:szCs w:val="24"/>
        </w:rPr>
      </w:pPr>
    </w:p>
    <w:p w14:paraId="7A529405" w14:textId="5D9C871A" w:rsidR="00756B60" w:rsidRDefault="00756B60" w:rsidP="00584B7B">
      <w:pPr>
        <w:pStyle w:val="Prrafodelista"/>
        <w:numPr>
          <w:ilvl w:val="0"/>
          <w:numId w:val="9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(2.6.3) La meta para el año 2021 fue modificada a 101-125, debido al incremento que se obtuvo como resultado en el 2020.</w:t>
      </w:r>
    </w:p>
    <w:p w14:paraId="2DE15C3E" w14:textId="77777777" w:rsidR="00756B60" w:rsidRPr="00756B60" w:rsidRDefault="00756B60" w:rsidP="00756B60">
      <w:pPr>
        <w:pStyle w:val="Prrafodelista"/>
        <w:rPr>
          <w:rFonts w:ascii="Cambria" w:hAnsi="Cambria"/>
          <w:sz w:val="24"/>
          <w:szCs w:val="24"/>
        </w:rPr>
      </w:pPr>
    </w:p>
    <w:p w14:paraId="58F7D107" w14:textId="147A4EB3" w:rsidR="00756B60" w:rsidRDefault="00756B60" w:rsidP="00584B7B">
      <w:pPr>
        <w:pStyle w:val="Prrafodelista"/>
        <w:numPr>
          <w:ilvl w:val="0"/>
          <w:numId w:val="9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(2.7.1 y 2.7.2) Se acuerda una reunión con CIB para revisar el resultado obtenido en el año 2020 y las metas para los siguientes años.</w:t>
      </w:r>
    </w:p>
    <w:p w14:paraId="3562D1D1" w14:textId="77777777" w:rsidR="00756B60" w:rsidRPr="00756B60" w:rsidRDefault="00756B60" w:rsidP="00756B60">
      <w:pPr>
        <w:pStyle w:val="Prrafodelista"/>
        <w:rPr>
          <w:rFonts w:ascii="Cambria" w:hAnsi="Cambria"/>
          <w:sz w:val="24"/>
          <w:szCs w:val="24"/>
        </w:rPr>
      </w:pPr>
    </w:p>
    <w:p w14:paraId="3D9632DB" w14:textId="25DE7FC7" w:rsidR="00F1294C" w:rsidRPr="00F1294C" w:rsidRDefault="00F1294C" w:rsidP="00A455F4">
      <w:pPr>
        <w:spacing w:line="240" w:lineRule="auto"/>
        <w:ind w:left="720"/>
        <w:jc w:val="both"/>
        <w:rPr>
          <w:rFonts w:ascii="Cambria" w:hAnsi="Cambria"/>
          <w:b/>
          <w:sz w:val="24"/>
          <w:szCs w:val="24"/>
        </w:rPr>
      </w:pPr>
      <w:r w:rsidRPr="00F1294C">
        <w:rPr>
          <w:rFonts w:ascii="Cambria" w:hAnsi="Cambria"/>
          <w:b/>
          <w:sz w:val="24"/>
          <w:szCs w:val="24"/>
        </w:rPr>
        <w:t>Objetivo estratégico</w:t>
      </w:r>
      <w:r w:rsidR="00DB080D">
        <w:rPr>
          <w:rFonts w:ascii="Cambria" w:hAnsi="Cambria"/>
          <w:b/>
          <w:sz w:val="24"/>
          <w:szCs w:val="24"/>
        </w:rPr>
        <w:t xml:space="preserve"> 3</w:t>
      </w:r>
      <w:r w:rsidRPr="00F1294C">
        <w:rPr>
          <w:rFonts w:ascii="Cambria" w:hAnsi="Cambria"/>
          <w:b/>
          <w:sz w:val="24"/>
          <w:szCs w:val="24"/>
        </w:rPr>
        <w:t xml:space="preserve">: </w:t>
      </w:r>
      <w:r w:rsidRPr="00F1294C">
        <w:rPr>
          <w:rFonts w:ascii="Cambria" w:hAnsi="Cambria"/>
          <w:b/>
          <w:sz w:val="24"/>
          <w:szCs w:val="24"/>
        </w:rPr>
        <w:cr/>
        <w:t>Proporcionar experiencias educativas de calidad y entornos de aprendizaje gratificantes, que garanticen la formación de profesionales íntegros y competentes y que aseguren su rápida incorporación al sector productivo</w:t>
      </w:r>
      <w:r>
        <w:rPr>
          <w:rFonts w:ascii="Cambria" w:hAnsi="Cambria"/>
          <w:b/>
          <w:sz w:val="24"/>
          <w:szCs w:val="24"/>
        </w:rPr>
        <w:t>.</w:t>
      </w:r>
    </w:p>
    <w:p w14:paraId="4EA47373" w14:textId="2EAF53D9" w:rsidR="000A04EC" w:rsidRDefault="00C654E6" w:rsidP="00C654E6">
      <w:pPr>
        <w:pStyle w:val="Prrafodelista"/>
        <w:numPr>
          <w:ilvl w:val="0"/>
          <w:numId w:val="9"/>
        </w:numPr>
        <w:spacing w:line="240" w:lineRule="auto"/>
        <w:jc w:val="both"/>
        <w:rPr>
          <w:rFonts w:ascii="Cambria" w:hAnsi="Cambria"/>
          <w:sz w:val="24"/>
          <w:szCs w:val="24"/>
        </w:rPr>
      </w:pPr>
      <w:r w:rsidRPr="00C654E6">
        <w:rPr>
          <w:rFonts w:ascii="Cambria" w:hAnsi="Cambria"/>
          <w:sz w:val="24"/>
          <w:szCs w:val="24"/>
        </w:rPr>
        <w:t xml:space="preserve">(3.3.1) </w:t>
      </w:r>
      <w:r>
        <w:rPr>
          <w:rFonts w:ascii="Cambria" w:hAnsi="Cambria"/>
          <w:sz w:val="24"/>
          <w:szCs w:val="24"/>
        </w:rPr>
        <w:t xml:space="preserve">Se </w:t>
      </w:r>
      <w:r w:rsidR="00947A8F">
        <w:rPr>
          <w:rFonts w:ascii="Cambria" w:hAnsi="Cambria"/>
          <w:sz w:val="24"/>
          <w:szCs w:val="24"/>
        </w:rPr>
        <w:t>acordó cambia la meta del 2021 igual al 2020 y la del 2022 al 2021.</w:t>
      </w:r>
    </w:p>
    <w:p w14:paraId="17308A65" w14:textId="77777777" w:rsidR="00947A8F" w:rsidRDefault="00947A8F" w:rsidP="00947A8F">
      <w:pPr>
        <w:pStyle w:val="Prrafodelista"/>
        <w:spacing w:line="240" w:lineRule="auto"/>
        <w:jc w:val="both"/>
        <w:rPr>
          <w:rFonts w:ascii="Cambria" w:hAnsi="Cambria"/>
          <w:sz w:val="24"/>
          <w:szCs w:val="24"/>
        </w:rPr>
      </w:pPr>
    </w:p>
    <w:p w14:paraId="362B9658" w14:textId="31035DFF" w:rsidR="00947A8F" w:rsidRDefault="00947A8F" w:rsidP="00C654E6">
      <w:pPr>
        <w:pStyle w:val="Prrafodelista"/>
        <w:numPr>
          <w:ilvl w:val="0"/>
          <w:numId w:val="9"/>
        </w:numPr>
        <w:spacing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(3.4.1) </w:t>
      </w:r>
      <w:r w:rsidR="00ED513C">
        <w:rPr>
          <w:rFonts w:ascii="Cambria" w:hAnsi="Cambria"/>
          <w:sz w:val="24"/>
          <w:szCs w:val="24"/>
        </w:rPr>
        <w:t>Se ha realizado una depuración de datos por lo que se acordó reducir la meta del 2021 a 55 y para el 2022 a 63.</w:t>
      </w:r>
    </w:p>
    <w:p w14:paraId="49E58755" w14:textId="77777777" w:rsidR="00ED513C" w:rsidRPr="00ED513C" w:rsidRDefault="00ED513C" w:rsidP="00ED513C">
      <w:pPr>
        <w:pStyle w:val="Prrafodelista"/>
        <w:rPr>
          <w:rFonts w:ascii="Cambria" w:hAnsi="Cambria"/>
          <w:sz w:val="24"/>
          <w:szCs w:val="24"/>
        </w:rPr>
      </w:pPr>
    </w:p>
    <w:p w14:paraId="6939CFCF" w14:textId="4F0C3BC7" w:rsidR="00ED513C" w:rsidRDefault="00ED513C" w:rsidP="00C654E6">
      <w:pPr>
        <w:pStyle w:val="Prrafodelista"/>
        <w:numPr>
          <w:ilvl w:val="0"/>
          <w:numId w:val="9"/>
        </w:numPr>
        <w:spacing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(3.5.1) Se sugiere una reunión con el Decanato de Grado, </w:t>
      </w:r>
      <w:r w:rsidR="00491DD6">
        <w:rPr>
          <w:rFonts w:ascii="Cambria" w:hAnsi="Cambria"/>
          <w:sz w:val="24"/>
          <w:szCs w:val="24"/>
        </w:rPr>
        <w:t>VRA, I3lab y el Ingeniero Abad para analizar una forma viable de implementar el indicador.</w:t>
      </w:r>
    </w:p>
    <w:p w14:paraId="7AAE1DD5" w14:textId="77777777" w:rsidR="00491DD6" w:rsidRPr="00491DD6" w:rsidRDefault="00491DD6" w:rsidP="00491DD6">
      <w:pPr>
        <w:pStyle w:val="Prrafodelista"/>
        <w:rPr>
          <w:rFonts w:ascii="Cambria" w:hAnsi="Cambria"/>
          <w:sz w:val="24"/>
          <w:szCs w:val="24"/>
        </w:rPr>
      </w:pPr>
    </w:p>
    <w:p w14:paraId="235E1BA9" w14:textId="1E18F68A" w:rsidR="00491DD6" w:rsidRDefault="00491DD6" w:rsidP="00C654E6">
      <w:pPr>
        <w:pStyle w:val="Prrafodelista"/>
        <w:numPr>
          <w:ilvl w:val="0"/>
          <w:numId w:val="9"/>
        </w:numPr>
        <w:spacing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(3.6.3) Se acordó reunión con VRA para analizar y consultar con las unidades académicas que programas pueden ser dictados en modalidad en línea.</w:t>
      </w:r>
    </w:p>
    <w:p w14:paraId="73594FF5" w14:textId="77777777" w:rsidR="00491DD6" w:rsidRPr="00491DD6" w:rsidRDefault="00491DD6" w:rsidP="00491DD6">
      <w:pPr>
        <w:pStyle w:val="Prrafodelista"/>
        <w:rPr>
          <w:rFonts w:ascii="Cambria" w:hAnsi="Cambria"/>
          <w:sz w:val="24"/>
          <w:szCs w:val="24"/>
        </w:rPr>
      </w:pPr>
    </w:p>
    <w:p w14:paraId="3EB6D6C3" w14:textId="77777777" w:rsidR="00491DD6" w:rsidRDefault="00491DD6" w:rsidP="00491DD6">
      <w:pPr>
        <w:pStyle w:val="Prrafodelista"/>
        <w:spacing w:line="240" w:lineRule="auto"/>
        <w:jc w:val="both"/>
        <w:rPr>
          <w:rFonts w:ascii="Cambria" w:hAnsi="Cambria"/>
          <w:sz w:val="24"/>
          <w:szCs w:val="24"/>
        </w:rPr>
      </w:pPr>
    </w:p>
    <w:p w14:paraId="5F20B90F" w14:textId="46E51757" w:rsidR="00C654E6" w:rsidRDefault="00C654E6" w:rsidP="00C654E6">
      <w:pPr>
        <w:pStyle w:val="Prrafodelista"/>
        <w:spacing w:line="240" w:lineRule="auto"/>
        <w:jc w:val="both"/>
        <w:rPr>
          <w:rFonts w:ascii="Cambria" w:hAnsi="Cambria"/>
          <w:sz w:val="24"/>
          <w:szCs w:val="24"/>
        </w:rPr>
      </w:pPr>
    </w:p>
    <w:p w14:paraId="5DBD39DF" w14:textId="77777777" w:rsidR="00C654E6" w:rsidRPr="00C654E6" w:rsidRDefault="00C654E6" w:rsidP="00C654E6">
      <w:pPr>
        <w:pStyle w:val="Prrafodelista"/>
        <w:spacing w:line="240" w:lineRule="auto"/>
        <w:jc w:val="both"/>
        <w:rPr>
          <w:rFonts w:ascii="Cambria" w:hAnsi="Cambria"/>
          <w:sz w:val="24"/>
          <w:szCs w:val="24"/>
        </w:rPr>
      </w:pPr>
    </w:p>
    <w:p w14:paraId="15EDE0F7" w14:textId="7D3BEBD2" w:rsidR="003F75B5" w:rsidRPr="00F1294C" w:rsidRDefault="005F48CB" w:rsidP="00F1294C">
      <w:pPr>
        <w:pStyle w:val="Prrafodelista"/>
        <w:jc w:val="both"/>
        <w:rPr>
          <w:rFonts w:ascii="Cambria" w:hAnsi="Cambria"/>
          <w:b/>
          <w:sz w:val="24"/>
          <w:szCs w:val="24"/>
        </w:rPr>
      </w:pPr>
      <w:r w:rsidRPr="00F1294C">
        <w:rPr>
          <w:rFonts w:ascii="Cambria" w:hAnsi="Cambria"/>
          <w:b/>
          <w:sz w:val="24"/>
          <w:szCs w:val="24"/>
        </w:rPr>
        <w:t>Objetivo estratégico</w:t>
      </w:r>
      <w:r w:rsidR="00DB080D">
        <w:rPr>
          <w:rFonts w:ascii="Cambria" w:hAnsi="Cambria"/>
          <w:b/>
          <w:sz w:val="24"/>
          <w:szCs w:val="24"/>
        </w:rPr>
        <w:t xml:space="preserve"> 4</w:t>
      </w:r>
      <w:r w:rsidRPr="00F1294C">
        <w:rPr>
          <w:rFonts w:ascii="Cambria" w:hAnsi="Cambria"/>
          <w:b/>
          <w:sz w:val="24"/>
          <w:szCs w:val="24"/>
        </w:rPr>
        <w:t xml:space="preserve">: </w:t>
      </w:r>
    </w:p>
    <w:p w14:paraId="61DC2391" w14:textId="77777777" w:rsidR="003F75B5" w:rsidRPr="00F1294C" w:rsidRDefault="005F48CB" w:rsidP="00F1294C">
      <w:pPr>
        <w:pStyle w:val="Prrafodelista"/>
        <w:jc w:val="both"/>
        <w:rPr>
          <w:rFonts w:ascii="Cambria" w:hAnsi="Cambria"/>
          <w:b/>
          <w:sz w:val="24"/>
          <w:szCs w:val="24"/>
        </w:rPr>
      </w:pPr>
      <w:r w:rsidRPr="00F1294C">
        <w:rPr>
          <w:rFonts w:ascii="Cambria" w:hAnsi="Cambria"/>
          <w:b/>
          <w:sz w:val="24"/>
          <w:szCs w:val="24"/>
        </w:rPr>
        <w:t>Desarrollar actividades de vinculación que generen un impacto transformador en la sociedad y que contribuyan con la sostenibilidad institucional.</w:t>
      </w:r>
    </w:p>
    <w:p w14:paraId="554D6896" w14:textId="77777777" w:rsidR="00F1294C" w:rsidRPr="00F1294C" w:rsidRDefault="00F1294C" w:rsidP="000A04EC">
      <w:pPr>
        <w:pStyle w:val="Prrafodelista"/>
        <w:spacing w:line="240" w:lineRule="auto"/>
        <w:jc w:val="both"/>
        <w:rPr>
          <w:rFonts w:ascii="Cambria" w:hAnsi="Cambria"/>
          <w:i/>
          <w:sz w:val="24"/>
          <w:szCs w:val="24"/>
          <w:lang w:val="es-EC"/>
        </w:rPr>
      </w:pPr>
    </w:p>
    <w:p w14:paraId="6E79C917" w14:textId="4CB995FE" w:rsidR="000A04EC" w:rsidRDefault="00491DD6" w:rsidP="00491DD6">
      <w:pPr>
        <w:pStyle w:val="Prrafodelista"/>
        <w:numPr>
          <w:ilvl w:val="0"/>
          <w:numId w:val="9"/>
        </w:numPr>
        <w:spacing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(4.1.1) </w:t>
      </w:r>
      <w:r w:rsidR="00FD7821">
        <w:rPr>
          <w:rFonts w:ascii="Cambria" w:hAnsi="Cambria"/>
          <w:sz w:val="24"/>
          <w:szCs w:val="24"/>
        </w:rPr>
        <w:t>Se modificó el indicador para los años 2021 y 2022 a $4.900.000 y $9.600.000 respectivamente.</w:t>
      </w:r>
    </w:p>
    <w:p w14:paraId="06BC177B" w14:textId="307E44A1" w:rsidR="00FD7821" w:rsidRDefault="00FD7821" w:rsidP="00491DD6">
      <w:pPr>
        <w:pStyle w:val="Prrafodelista"/>
        <w:numPr>
          <w:ilvl w:val="0"/>
          <w:numId w:val="9"/>
        </w:numPr>
        <w:spacing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(4.3.1)</w:t>
      </w:r>
      <w:r w:rsidR="007464E7">
        <w:rPr>
          <w:rFonts w:ascii="Cambria" w:hAnsi="Cambria"/>
          <w:sz w:val="24"/>
          <w:szCs w:val="24"/>
        </w:rPr>
        <w:t xml:space="preserve"> </w:t>
      </w:r>
      <w:r w:rsidR="00161CD1">
        <w:rPr>
          <w:rFonts w:ascii="Cambria" w:hAnsi="Cambria"/>
          <w:sz w:val="24"/>
          <w:szCs w:val="24"/>
        </w:rPr>
        <w:t>La meta fue ajustada a 8 y 10 para los años 2021 y 2022 respectivamente.</w:t>
      </w:r>
    </w:p>
    <w:p w14:paraId="771BA0E9" w14:textId="6533A4A7" w:rsidR="00161CD1" w:rsidRDefault="00161CD1" w:rsidP="00491DD6">
      <w:pPr>
        <w:pStyle w:val="Prrafodelista"/>
        <w:numPr>
          <w:ilvl w:val="0"/>
          <w:numId w:val="9"/>
        </w:numPr>
        <w:spacing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(4.3.3) Se cambió la meta a 6 800 para el año 2021 y se incluyó meta para 2022 a 12 000.</w:t>
      </w:r>
    </w:p>
    <w:p w14:paraId="2A6E5EE4" w14:textId="01598F2B" w:rsidR="00161CD1" w:rsidRDefault="00161CD1" w:rsidP="00161CD1">
      <w:pPr>
        <w:pStyle w:val="Prrafodelista"/>
        <w:numPr>
          <w:ilvl w:val="0"/>
          <w:numId w:val="9"/>
        </w:numPr>
        <w:spacing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(4.4.1) Se redujo la meta para el año 2021 a 800 y a 4400 para el 2022.</w:t>
      </w:r>
    </w:p>
    <w:p w14:paraId="63D61AF1" w14:textId="3270239C" w:rsidR="00161CD1" w:rsidRDefault="00161CD1" w:rsidP="00161CD1">
      <w:pPr>
        <w:spacing w:line="240" w:lineRule="auto"/>
        <w:ind w:left="360"/>
        <w:jc w:val="both"/>
        <w:rPr>
          <w:rFonts w:ascii="Cambria" w:hAnsi="Cambria"/>
          <w:sz w:val="24"/>
          <w:szCs w:val="24"/>
        </w:rPr>
      </w:pPr>
    </w:p>
    <w:p w14:paraId="1312EDEB" w14:textId="64D9CE1D" w:rsidR="00161CD1" w:rsidRPr="00161CD1" w:rsidRDefault="00161CD1" w:rsidP="00161CD1">
      <w:pPr>
        <w:pStyle w:val="Prrafodelista"/>
        <w:spacing w:line="240" w:lineRule="auto"/>
        <w:jc w:val="both"/>
        <w:rPr>
          <w:rFonts w:ascii="Cambria" w:hAnsi="Cambria"/>
          <w:b/>
          <w:sz w:val="24"/>
          <w:szCs w:val="24"/>
        </w:rPr>
      </w:pPr>
      <w:r w:rsidRPr="00161CD1">
        <w:rPr>
          <w:rFonts w:ascii="Cambria" w:hAnsi="Cambria"/>
          <w:b/>
          <w:sz w:val="24"/>
          <w:szCs w:val="24"/>
        </w:rPr>
        <w:t>Objetivo estratégico</w:t>
      </w:r>
      <w:r w:rsidR="00DB080D">
        <w:rPr>
          <w:rFonts w:ascii="Cambria" w:hAnsi="Cambria"/>
          <w:b/>
          <w:sz w:val="24"/>
          <w:szCs w:val="24"/>
        </w:rPr>
        <w:t xml:space="preserve"> 5</w:t>
      </w:r>
      <w:r w:rsidRPr="00161CD1">
        <w:rPr>
          <w:rFonts w:ascii="Cambria" w:hAnsi="Cambria"/>
          <w:b/>
          <w:sz w:val="24"/>
          <w:szCs w:val="24"/>
        </w:rPr>
        <w:t>:</w:t>
      </w:r>
    </w:p>
    <w:p w14:paraId="7F69A572" w14:textId="1A916C03" w:rsidR="00161CD1" w:rsidRPr="00161CD1" w:rsidRDefault="00161CD1" w:rsidP="00161CD1">
      <w:pPr>
        <w:pStyle w:val="Prrafodelista"/>
        <w:spacing w:line="240" w:lineRule="auto"/>
        <w:jc w:val="both"/>
        <w:rPr>
          <w:rFonts w:ascii="Cambria" w:hAnsi="Cambria"/>
          <w:b/>
          <w:sz w:val="24"/>
          <w:szCs w:val="24"/>
        </w:rPr>
      </w:pPr>
      <w:r w:rsidRPr="00161CD1">
        <w:rPr>
          <w:rFonts w:ascii="Cambria" w:hAnsi="Cambria"/>
          <w:b/>
          <w:sz w:val="24"/>
          <w:szCs w:val="24"/>
        </w:rPr>
        <w:t>Implementar un modelo de gestión eficiente, eficaz y sostenible, fundamentado en procesos que cumplan con altos estándares de calidad y con orientación a la satisfacción del cliente.</w:t>
      </w:r>
    </w:p>
    <w:p w14:paraId="73BAC847" w14:textId="530F45EE" w:rsidR="00161CD1" w:rsidRDefault="00161CD1" w:rsidP="00161CD1">
      <w:pPr>
        <w:pStyle w:val="Prrafodelista"/>
        <w:spacing w:line="240" w:lineRule="auto"/>
        <w:jc w:val="both"/>
        <w:rPr>
          <w:rFonts w:ascii="Cambria" w:hAnsi="Cambria"/>
          <w:sz w:val="24"/>
          <w:szCs w:val="24"/>
          <w:lang w:val="es-EC"/>
        </w:rPr>
      </w:pPr>
    </w:p>
    <w:p w14:paraId="0BFA9959" w14:textId="22521A30" w:rsidR="00161CD1" w:rsidRDefault="00161CD1" w:rsidP="00161CD1">
      <w:pPr>
        <w:pStyle w:val="Prrafodelista"/>
        <w:numPr>
          <w:ilvl w:val="0"/>
          <w:numId w:val="9"/>
        </w:numPr>
        <w:spacing w:line="240" w:lineRule="auto"/>
        <w:jc w:val="both"/>
        <w:rPr>
          <w:rFonts w:ascii="Cambria" w:hAnsi="Cambria"/>
          <w:sz w:val="24"/>
          <w:szCs w:val="24"/>
          <w:lang w:val="es-EC"/>
        </w:rPr>
      </w:pPr>
      <w:r>
        <w:rPr>
          <w:rFonts w:ascii="Cambria" w:hAnsi="Cambria"/>
          <w:sz w:val="24"/>
          <w:szCs w:val="24"/>
          <w:lang w:val="es-EC"/>
        </w:rPr>
        <w:t>(5.4.1) Se acordó incrementar las metas a 83% y 85</w:t>
      </w:r>
      <w:proofErr w:type="gramStart"/>
      <w:r>
        <w:rPr>
          <w:rFonts w:ascii="Cambria" w:hAnsi="Cambria"/>
          <w:sz w:val="24"/>
          <w:szCs w:val="24"/>
          <w:lang w:val="es-EC"/>
        </w:rPr>
        <w:t xml:space="preserve">% </w:t>
      </w:r>
      <w:r w:rsidR="00CE29C3">
        <w:rPr>
          <w:rFonts w:ascii="Cambria" w:hAnsi="Cambria"/>
          <w:sz w:val="24"/>
          <w:szCs w:val="24"/>
          <w:lang w:val="es-EC"/>
        </w:rPr>
        <w:t xml:space="preserve"> para</w:t>
      </w:r>
      <w:proofErr w:type="gramEnd"/>
      <w:r w:rsidR="00CE29C3">
        <w:rPr>
          <w:rFonts w:ascii="Cambria" w:hAnsi="Cambria"/>
          <w:sz w:val="24"/>
          <w:szCs w:val="24"/>
          <w:lang w:val="es-EC"/>
        </w:rPr>
        <w:t xml:space="preserve"> los años 2021 y 2022 </w:t>
      </w:r>
      <w:r>
        <w:rPr>
          <w:rFonts w:ascii="Cambria" w:hAnsi="Cambria"/>
          <w:sz w:val="24"/>
          <w:szCs w:val="24"/>
          <w:lang w:val="es-EC"/>
        </w:rPr>
        <w:t>respectivamente.</w:t>
      </w:r>
    </w:p>
    <w:p w14:paraId="72191BE8" w14:textId="35348A8E" w:rsidR="00161CD1" w:rsidRDefault="00161CD1" w:rsidP="00161CD1">
      <w:pPr>
        <w:pStyle w:val="Prrafodelista"/>
        <w:numPr>
          <w:ilvl w:val="0"/>
          <w:numId w:val="9"/>
        </w:numPr>
        <w:spacing w:line="240" w:lineRule="auto"/>
        <w:jc w:val="both"/>
        <w:rPr>
          <w:rFonts w:ascii="Cambria" w:hAnsi="Cambria"/>
          <w:sz w:val="24"/>
          <w:szCs w:val="24"/>
          <w:lang w:val="es-EC"/>
        </w:rPr>
      </w:pPr>
      <w:r>
        <w:rPr>
          <w:rFonts w:ascii="Cambria" w:hAnsi="Cambria"/>
          <w:sz w:val="24"/>
          <w:szCs w:val="24"/>
          <w:lang w:val="es-EC"/>
        </w:rPr>
        <w:t>(5.1.5) Se propone lograr como meta ubicarse en la posición 211 en el año 2021 y</w:t>
      </w:r>
      <w:r w:rsidR="00DB080D">
        <w:rPr>
          <w:rFonts w:ascii="Cambria" w:hAnsi="Cambria"/>
          <w:sz w:val="24"/>
          <w:szCs w:val="24"/>
          <w:lang w:val="es-EC"/>
        </w:rPr>
        <w:t xml:space="preserve"> 208 en el 2022, en el Ranking </w:t>
      </w:r>
      <w:proofErr w:type="spellStart"/>
      <w:r w:rsidR="00DB080D">
        <w:rPr>
          <w:rFonts w:ascii="Cambria" w:hAnsi="Cambria"/>
          <w:sz w:val="24"/>
          <w:szCs w:val="24"/>
          <w:lang w:val="es-EC"/>
        </w:rPr>
        <w:t>G</w:t>
      </w:r>
      <w:r>
        <w:rPr>
          <w:rFonts w:ascii="Cambria" w:hAnsi="Cambria"/>
          <w:sz w:val="24"/>
          <w:szCs w:val="24"/>
          <w:lang w:val="es-EC"/>
        </w:rPr>
        <w:t>reenmetrics</w:t>
      </w:r>
      <w:proofErr w:type="spellEnd"/>
      <w:r>
        <w:rPr>
          <w:rFonts w:ascii="Cambria" w:hAnsi="Cambria"/>
          <w:sz w:val="24"/>
          <w:szCs w:val="24"/>
          <w:lang w:val="es-EC"/>
        </w:rPr>
        <w:t xml:space="preserve"> mundial.</w:t>
      </w:r>
    </w:p>
    <w:p w14:paraId="04CC3C12" w14:textId="2E2CA4A6" w:rsidR="00161CD1" w:rsidRDefault="00161CD1" w:rsidP="00161CD1">
      <w:pPr>
        <w:pStyle w:val="Prrafodelista"/>
        <w:numPr>
          <w:ilvl w:val="0"/>
          <w:numId w:val="9"/>
        </w:numPr>
        <w:spacing w:line="240" w:lineRule="auto"/>
        <w:jc w:val="both"/>
        <w:rPr>
          <w:rFonts w:ascii="Cambria" w:hAnsi="Cambria"/>
          <w:sz w:val="24"/>
          <w:szCs w:val="24"/>
          <w:lang w:val="es-EC"/>
        </w:rPr>
      </w:pPr>
      <w:r>
        <w:rPr>
          <w:rFonts w:ascii="Cambria" w:hAnsi="Cambria"/>
          <w:sz w:val="24"/>
          <w:szCs w:val="24"/>
          <w:lang w:val="es-EC"/>
        </w:rPr>
        <w:t>(5.2.2) Se plantea incrementar el número de seguidores en redes sociales para ambos años.</w:t>
      </w:r>
    </w:p>
    <w:p w14:paraId="57843C3A" w14:textId="2E0C649B" w:rsidR="00D22B9E" w:rsidRDefault="00B86197" w:rsidP="00D22B9E">
      <w:pPr>
        <w:pStyle w:val="Prrafodelista"/>
        <w:numPr>
          <w:ilvl w:val="0"/>
          <w:numId w:val="9"/>
        </w:numPr>
        <w:spacing w:line="240" w:lineRule="auto"/>
        <w:jc w:val="both"/>
        <w:rPr>
          <w:rFonts w:ascii="Cambria" w:hAnsi="Cambria"/>
          <w:sz w:val="24"/>
          <w:szCs w:val="24"/>
          <w:lang w:val="es-EC"/>
        </w:rPr>
      </w:pPr>
      <w:r>
        <w:rPr>
          <w:rFonts w:ascii="Cambria" w:hAnsi="Cambria"/>
          <w:sz w:val="24"/>
          <w:szCs w:val="24"/>
          <w:lang w:val="es-EC"/>
        </w:rPr>
        <w:t xml:space="preserve">(5.7.1) </w:t>
      </w:r>
      <w:r w:rsidR="00DD1E90">
        <w:rPr>
          <w:rFonts w:ascii="Cambria" w:hAnsi="Cambria"/>
          <w:sz w:val="24"/>
          <w:szCs w:val="24"/>
          <w:lang w:val="es-EC"/>
        </w:rPr>
        <w:t>Se redujo a 600 la meta para el año 2021 y se propuso una meta de 1040 para el 2022.</w:t>
      </w:r>
    </w:p>
    <w:p w14:paraId="2C7C562B" w14:textId="05793397" w:rsidR="00D22B9E" w:rsidRDefault="00D22B9E" w:rsidP="00D22B9E">
      <w:pPr>
        <w:spacing w:line="240" w:lineRule="auto"/>
        <w:jc w:val="both"/>
        <w:rPr>
          <w:rFonts w:ascii="Cambria" w:hAnsi="Cambria"/>
          <w:sz w:val="24"/>
          <w:szCs w:val="24"/>
          <w:lang w:val="es-EC"/>
        </w:rPr>
      </w:pPr>
    </w:p>
    <w:p w14:paraId="61540F57" w14:textId="2F25647A" w:rsidR="00D22B9E" w:rsidRPr="00D22B9E" w:rsidRDefault="00D22B9E" w:rsidP="00D22B9E">
      <w:pPr>
        <w:jc w:val="both"/>
        <w:rPr>
          <w:rFonts w:ascii="Cambria" w:hAnsi="Cambria"/>
          <w:sz w:val="24"/>
          <w:szCs w:val="24"/>
          <w:lang w:val="es-EC"/>
        </w:rPr>
      </w:pPr>
      <w:r w:rsidRPr="00D22B9E">
        <w:rPr>
          <w:rFonts w:ascii="Cambria" w:hAnsi="Cambria"/>
          <w:sz w:val="24"/>
          <w:szCs w:val="24"/>
          <w:lang w:val="es-EC"/>
        </w:rPr>
        <w:t xml:space="preserve">En general se sugirió </w:t>
      </w:r>
      <w:r>
        <w:rPr>
          <w:rFonts w:ascii="Cambria" w:hAnsi="Cambria"/>
          <w:sz w:val="24"/>
          <w:szCs w:val="24"/>
          <w:lang w:val="es-EC"/>
        </w:rPr>
        <w:t>realizar reuniones con las unidades para revisar los resultados de los indicadores y plantear las respectivas metas.</w:t>
      </w:r>
    </w:p>
    <w:p w14:paraId="77BFD445" w14:textId="77777777" w:rsidR="00D22B9E" w:rsidRPr="00D22B9E" w:rsidRDefault="00D22B9E" w:rsidP="00D22B9E">
      <w:pPr>
        <w:ind w:right="-710"/>
        <w:jc w:val="both"/>
        <w:rPr>
          <w:rFonts w:ascii="Cambria" w:hAnsi="Cambria"/>
          <w:sz w:val="24"/>
          <w:szCs w:val="24"/>
          <w:lang w:val="es-EC"/>
        </w:rPr>
      </w:pPr>
      <w:r w:rsidRPr="00D22B9E">
        <w:rPr>
          <w:rFonts w:ascii="Cambria" w:hAnsi="Cambria"/>
          <w:sz w:val="24"/>
          <w:szCs w:val="24"/>
          <w:lang w:val="es-EC"/>
        </w:rPr>
        <w:t>Una vez tratados los puntos del orden del día se procede a dar por concluida la reunión.</w:t>
      </w:r>
    </w:p>
    <w:p w14:paraId="153F5C2C" w14:textId="77777777" w:rsidR="00D22B9E" w:rsidRPr="00D22B9E" w:rsidRDefault="00D22B9E" w:rsidP="00D22B9E">
      <w:pPr>
        <w:ind w:right="-710"/>
        <w:jc w:val="both"/>
        <w:rPr>
          <w:rFonts w:ascii="Cambria" w:hAnsi="Cambria"/>
          <w:sz w:val="24"/>
          <w:szCs w:val="24"/>
          <w:lang w:val="es-EC"/>
        </w:rPr>
      </w:pPr>
    </w:p>
    <w:p w14:paraId="3ABFB643" w14:textId="77777777" w:rsidR="00D22B9E" w:rsidRPr="00D22B9E" w:rsidRDefault="00D22B9E" w:rsidP="00D22B9E">
      <w:pPr>
        <w:ind w:right="-710"/>
        <w:jc w:val="both"/>
        <w:rPr>
          <w:rFonts w:ascii="Cambria" w:hAnsi="Cambria"/>
          <w:sz w:val="24"/>
          <w:szCs w:val="24"/>
          <w:lang w:val="es-EC"/>
        </w:rPr>
      </w:pPr>
      <w:r w:rsidRPr="00D22B9E">
        <w:rPr>
          <w:rFonts w:ascii="Cambria" w:hAnsi="Cambria"/>
          <w:sz w:val="24"/>
          <w:szCs w:val="24"/>
          <w:lang w:val="es-EC"/>
        </w:rPr>
        <w:t>Atentamente,</w:t>
      </w:r>
    </w:p>
    <w:p w14:paraId="4CBCFDA9" w14:textId="1DFBFBC4" w:rsidR="00D22B9E" w:rsidRPr="000D2874" w:rsidRDefault="00D22B9E" w:rsidP="00D22B9E">
      <w:pPr>
        <w:ind w:right="-710"/>
        <w:jc w:val="both"/>
        <w:rPr>
          <w:rFonts w:cs="Times New Roman"/>
        </w:rPr>
      </w:pPr>
    </w:p>
    <w:p w14:paraId="095C1A22" w14:textId="77777777" w:rsidR="00D22B9E" w:rsidRPr="00D22B9E" w:rsidRDefault="00D22B9E" w:rsidP="00D22B9E">
      <w:pPr>
        <w:ind w:right="-710"/>
        <w:jc w:val="both"/>
        <w:rPr>
          <w:rFonts w:ascii="Cambria" w:hAnsi="Cambria"/>
          <w:sz w:val="24"/>
          <w:szCs w:val="24"/>
          <w:lang w:val="es-EC"/>
        </w:rPr>
      </w:pPr>
    </w:p>
    <w:p w14:paraId="2D6346BF" w14:textId="77777777" w:rsidR="00D22B9E" w:rsidRPr="00D22B9E" w:rsidRDefault="00D22B9E" w:rsidP="00D22B9E">
      <w:pPr>
        <w:ind w:right="-710"/>
        <w:jc w:val="center"/>
        <w:rPr>
          <w:rFonts w:ascii="Cambria" w:hAnsi="Cambria"/>
          <w:sz w:val="24"/>
          <w:szCs w:val="24"/>
          <w:lang w:val="es-EC"/>
        </w:rPr>
      </w:pPr>
      <w:r w:rsidRPr="00D22B9E">
        <w:rPr>
          <w:rFonts w:ascii="Cambria" w:hAnsi="Cambria"/>
          <w:sz w:val="24"/>
          <w:szCs w:val="24"/>
          <w:lang w:val="es-EC"/>
        </w:rPr>
        <w:t xml:space="preserve">Leonardo Estrada, </w:t>
      </w:r>
      <w:proofErr w:type="spellStart"/>
      <w:r w:rsidRPr="00D22B9E">
        <w:rPr>
          <w:rFonts w:ascii="Cambria" w:hAnsi="Cambria"/>
          <w:sz w:val="24"/>
          <w:szCs w:val="24"/>
          <w:lang w:val="es-EC"/>
        </w:rPr>
        <w:t>Ph.D</w:t>
      </w:r>
      <w:proofErr w:type="spellEnd"/>
      <w:r w:rsidRPr="00D22B9E">
        <w:rPr>
          <w:rFonts w:ascii="Cambria" w:hAnsi="Cambria"/>
          <w:sz w:val="24"/>
          <w:szCs w:val="24"/>
          <w:lang w:val="es-EC"/>
        </w:rPr>
        <w:t>.</w:t>
      </w:r>
    </w:p>
    <w:p w14:paraId="549DD04C" w14:textId="77777777" w:rsidR="00D22B9E" w:rsidRPr="00D22B9E" w:rsidRDefault="00D22B9E" w:rsidP="00D22B9E">
      <w:pPr>
        <w:ind w:right="-710"/>
        <w:jc w:val="center"/>
        <w:rPr>
          <w:rFonts w:ascii="Cambria" w:hAnsi="Cambria"/>
          <w:b/>
          <w:sz w:val="24"/>
          <w:szCs w:val="24"/>
          <w:lang w:val="es-EC"/>
        </w:rPr>
      </w:pPr>
      <w:r w:rsidRPr="00D22B9E">
        <w:rPr>
          <w:rFonts w:ascii="Cambria" w:hAnsi="Cambria"/>
          <w:b/>
          <w:sz w:val="24"/>
          <w:szCs w:val="24"/>
          <w:lang w:val="es-EC"/>
        </w:rPr>
        <w:t>Gerente de Planificación Estratégica</w:t>
      </w:r>
    </w:p>
    <w:p w14:paraId="15BCEA78" w14:textId="77777777" w:rsidR="00D22B9E" w:rsidRPr="00D22B9E" w:rsidRDefault="00D22B9E" w:rsidP="00D22B9E">
      <w:pPr>
        <w:spacing w:line="240" w:lineRule="auto"/>
        <w:jc w:val="both"/>
        <w:rPr>
          <w:rFonts w:ascii="Cambria" w:hAnsi="Cambria"/>
          <w:sz w:val="24"/>
          <w:szCs w:val="24"/>
          <w:lang w:val="es-EC"/>
        </w:rPr>
      </w:pPr>
    </w:p>
    <w:sectPr w:rsidR="00D22B9E" w:rsidRPr="00D22B9E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ACC75E" w14:textId="77777777" w:rsidR="005F1BBB" w:rsidRDefault="005F1BBB" w:rsidP="00093C7A">
      <w:pPr>
        <w:spacing w:after="0" w:line="240" w:lineRule="auto"/>
      </w:pPr>
      <w:r>
        <w:separator/>
      </w:r>
    </w:p>
  </w:endnote>
  <w:endnote w:type="continuationSeparator" w:id="0">
    <w:p w14:paraId="33BBDF1D" w14:textId="77777777" w:rsidR="005F1BBB" w:rsidRDefault="005F1BBB" w:rsidP="00093C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48755008"/>
      <w:docPartObj>
        <w:docPartGallery w:val="Page Numbers (Bottom of Page)"/>
        <w:docPartUnique/>
      </w:docPartObj>
    </w:sdtPr>
    <w:sdtEndPr/>
    <w:sdtContent>
      <w:p w14:paraId="23FDDFF9" w14:textId="28FCB7C9" w:rsidR="007E1B4C" w:rsidRDefault="007E1B4C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4A99">
          <w:rPr>
            <w:noProof/>
          </w:rPr>
          <w:t>3</w:t>
        </w:r>
        <w:r>
          <w:fldChar w:fldCharType="end"/>
        </w:r>
      </w:p>
    </w:sdtContent>
  </w:sdt>
  <w:p w14:paraId="5D860967" w14:textId="77777777" w:rsidR="007E1B4C" w:rsidRDefault="007E1B4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B9EB56" w14:textId="77777777" w:rsidR="005F1BBB" w:rsidRDefault="005F1BBB" w:rsidP="00093C7A">
      <w:pPr>
        <w:spacing w:after="0" w:line="240" w:lineRule="auto"/>
      </w:pPr>
      <w:r>
        <w:separator/>
      </w:r>
    </w:p>
  </w:footnote>
  <w:footnote w:type="continuationSeparator" w:id="0">
    <w:p w14:paraId="6541D03F" w14:textId="77777777" w:rsidR="005F1BBB" w:rsidRDefault="005F1BBB" w:rsidP="00093C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A90CC7" w14:textId="77777777" w:rsidR="007E1B4C" w:rsidRDefault="007E1B4C" w:rsidP="00093C7A">
    <w:pPr>
      <w:spacing w:after="0" w:line="240" w:lineRule="auto"/>
      <w:jc w:val="center"/>
      <w:rPr>
        <w:rFonts w:ascii="Cambria" w:hAnsi="Cambria"/>
        <w:b/>
        <w:sz w:val="24"/>
        <w:szCs w:val="24"/>
      </w:rPr>
    </w:pPr>
    <w:r>
      <w:rPr>
        <w:rFonts w:ascii="Cambria" w:hAnsi="Cambria"/>
        <w:b/>
        <w:sz w:val="24"/>
        <w:szCs w:val="24"/>
      </w:rPr>
      <w:t>ESCUELA SUPERIOR POLITÉCNICA DEL LITORAL</w:t>
    </w:r>
  </w:p>
  <w:p w14:paraId="485BFAB8" w14:textId="77777777" w:rsidR="007E1B4C" w:rsidRPr="00093C7A" w:rsidRDefault="007E1B4C" w:rsidP="00093C7A">
    <w:pPr>
      <w:spacing w:after="0" w:line="240" w:lineRule="auto"/>
      <w:jc w:val="center"/>
      <w:rPr>
        <w:rFonts w:ascii="Cambria" w:hAnsi="Cambria"/>
        <w:b/>
        <w:sz w:val="24"/>
        <w:szCs w:val="24"/>
      </w:rPr>
    </w:pPr>
    <w:r w:rsidRPr="00093C7A">
      <w:rPr>
        <w:rFonts w:ascii="Cambria" w:hAnsi="Cambria"/>
        <w:b/>
        <w:sz w:val="24"/>
        <w:szCs w:val="24"/>
      </w:rPr>
      <w:t>GERENCIA DE PLANIFICACIÓN ESTRATÉGICA</w:t>
    </w:r>
  </w:p>
  <w:p w14:paraId="0BAE492D" w14:textId="77777777" w:rsidR="007E1B4C" w:rsidRDefault="007E1B4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70125"/>
    <w:multiLevelType w:val="hybridMultilevel"/>
    <w:tmpl w:val="301C187C"/>
    <w:lvl w:ilvl="0" w:tplc="A224C2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70CDA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63ACE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8BE6F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32838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EAAC9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0D895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C1680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668B4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9B04845"/>
    <w:multiLevelType w:val="hybridMultilevel"/>
    <w:tmpl w:val="9712FBE6"/>
    <w:lvl w:ilvl="0" w:tplc="CDF0F5F0">
      <w:numFmt w:val="bullet"/>
      <w:lvlText w:val="-"/>
      <w:lvlJc w:val="left"/>
      <w:pPr>
        <w:ind w:left="1080" w:hanging="360"/>
      </w:pPr>
      <w:rPr>
        <w:rFonts w:ascii="Cambria" w:eastAsiaTheme="minorHAnsi" w:hAnsi="Cambria" w:cstheme="minorBidi" w:hint="default"/>
        <w:b w:val="0"/>
      </w:rPr>
    </w:lvl>
    <w:lvl w:ilvl="1" w:tplc="3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E0B627E"/>
    <w:multiLevelType w:val="hybridMultilevel"/>
    <w:tmpl w:val="76B684A4"/>
    <w:lvl w:ilvl="0" w:tplc="30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68E6893"/>
    <w:multiLevelType w:val="hybridMultilevel"/>
    <w:tmpl w:val="249275CC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FB2E2D"/>
    <w:multiLevelType w:val="hybridMultilevel"/>
    <w:tmpl w:val="2174AA6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2D6944"/>
    <w:multiLevelType w:val="hybridMultilevel"/>
    <w:tmpl w:val="D4FA31C6"/>
    <w:lvl w:ilvl="0" w:tplc="30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b w:val="0"/>
      </w:rPr>
    </w:lvl>
    <w:lvl w:ilvl="1" w:tplc="3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1226884"/>
    <w:multiLevelType w:val="hybridMultilevel"/>
    <w:tmpl w:val="BE5A016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9C727F"/>
    <w:multiLevelType w:val="hybridMultilevel"/>
    <w:tmpl w:val="8B828B90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F64E9F"/>
    <w:multiLevelType w:val="hybridMultilevel"/>
    <w:tmpl w:val="0CF2E568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8"/>
  </w:num>
  <w:num w:numId="4">
    <w:abstractNumId w:val="1"/>
  </w:num>
  <w:num w:numId="5">
    <w:abstractNumId w:val="5"/>
  </w:num>
  <w:num w:numId="6">
    <w:abstractNumId w:val="7"/>
  </w:num>
  <w:num w:numId="7">
    <w:abstractNumId w:val="0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CEC"/>
    <w:rsid w:val="00034EFD"/>
    <w:rsid w:val="000652B8"/>
    <w:rsid w:val="00086536"/>
    <w:rsid w:val="00093C7A"/>
    <w:rsid w:val="000A04EC"/>
    <w:rsid w:val="000A1443"/>
    <w:rsid w:val="000C49C1"/>
    <w:rsid w:val="000E2DC1"/>
    <w:rsid w:val="000E3F2B"/>
    <w:rsid w:val="000E6C22"/>
    <w:rsid w:val="000F27DC"/>
    <w:rsid w:val="000F34B5"/>
    <w:rsid w:val="000F5727"/>
    <w:rsid w:val="00103FFB"/>
    <w:rsid w:val="00124FA2"/>
    <w:rsid w:val="00141712"/>
    <w:rsid w:val="00153298"/>
    <w:rsid w:val="00156874"/>
    <w:rsid w:val="00161CD1"/>
    <w:rsid w:val="0017170D"/>
    <w:rsid w:val="00187A92"/>
    <w:rsid w:val="001A60E2"/>
    <w:rsid w:val="001A77E7"/>
    <w:rsid w:val="001F0B99"/>
    <w:rsid w:val="001F40FD"/>
    <w:rsid w:val="00214D21"/>
    <w:rsid w:val="002208E6"/>
    <w:rsid w:val="0025475C"/>
    <w:rsid w:val="00265D16"/>
    <w:rsid w:val="00280F0C"/>
    <w:rsid w:val="002A2376"/>
    <w:rsid w:val="002D589E"/>
    <w:rsid w:val="00300988"/>
    <w:rsid w:val="003326E4"/>
    <w:rsid w:val="00334759"/>
    <w:rsid w:val="003B3C18"/>
    <w:rsid w:val="003C719E"/>
    <w:rsid w:val="003D7CEC"/>
    <w:rsid w:val="003E777B"/>
    <w:rsid w:val="003F11CB"/>
    <w:rsid w:val="003F434C"/>
    <w:rsid w:val="003F75B5"/>
    <w:rsid w:val="00407985"/>
    <w:rsid w:val="00427709"/>
    <w:rsid w:val="0046634E"/>
    <w:rsid w:val="004704EC"/>
    <w:rsid w:val="00485327"/>
    <w:rsid w:val="00491DD6"/>
    <w:rsid w:val="004A0F4C"/>
    <w:rsid w:val="004A40CC"/>
    <w:rsid w:val="004C14D3"/>
    <w:rsid w:val="004D33FE"/>
    <w:rsid w:val="004D49E5"/>
    <w:rsid w:val="004E4205"/>
    <w:rsid w:val="005003E5"/>
    <w:rsid w:val="00546A7B"/>
    <w:rsid w:val="00554DCC"/>
    <w:rsid w:val="00580BA3"/>
    <w:rsid w:val="00584B7B"/>
    <w:rsid w:val="0059043E"/>
    <w:rsid w:val="005C6B6C"/>
    <w:rsid w:val="005E25C4"/>
    <w:rsid w:val="005F1BBB"/>
    <w:rsid w:val="005F48CB"/>
    <w:rsid w:val="005F4C90"/>
    <w:rsid w:val="00607E45"/>
    <w:rsid w:val="006150A1"/>
    <w:rsid w:val="00636567"/>
    <w:rsid w:val="00643CD4"/>
    <w:rsid w:val="0065079A"/>
    <w:rsid w:val="00655FE7"/>
    <w:rsid w:val="00663405"/>
    <w:rsid w:val="00666213"/>
    <w:rsid w:val="006870F5"/>
    <w:rsid w:val="00690845"/>
    <w:rsid w:val="006A1236"/>
    <w:rsid w:val="006A7943"/>
    <w:rsid w:val="006B4433"/>
    <w:rsid w:val="006B46D2"/>
    <w:rsid w:val="006E73A5"/>
    <w:rsid w:val="006F0DD4"/>
    <w:rsid w:val="00717330"/>
    <w:rsid w:val="00726833"/>
    <w:rsid w:val="007464E7"/>
    <w:rsid w:val="00756B60"/>
    <w:rsid w:val="00762609"/>
    <w:rsid w:val="00762D80"/>
    <w:rsid w:val="0076343F"/>
    <w:rsid w:val="007703F3"/>
    <w:rsid w:val="00777B80"/>
    <w:rsid w:val="007A23CD"/>
    <w:rsid w:val="007B7902"/>
    <w:rsid w:val="007D5B43"/>
    <w:rsid w:val="007E1B4C"/>
    <w:rsid w:val="007F38E3"/>
    <w:rsid w:val="00824EC2"/>
    <w:rsid w:val="00825BBA"/>
    <w:rsid w:val="008271F1"/>
    <w:rsid w:val="008414D4"/>
    <w:rsid w:val="00841EA2"/>
    <w:rsid w:val="00854630"/>
    <w:rsid w:val="008D56EC"/>
    <w:rsid w:val="008D67C2"/>
    <w:rsid w:val="008D75E6"/>
    <w:rsid w:val="008E1E9A"/>
    <w:rsid w:val="008F4A99"/>
    <w:rsid w:val="00905585"/>
    <w:rsid w:val="00916D0E"/>
    <w:rsid w:val="009410C1"/>
    <w:rsid w:val="00947A8F"/>
    <w:rsid w:val="00980E66"/>
    <w:rsid w:val="00986D66"/>
    <w:rsid w:val="009A66E9"/>
    <w:rsid w:val="009F2A69"/>
    <w:rsid w:val="00A0334B"/>
    <w:rsid w:val="00A12714"/>
    <w:rsid w:val="00A23493"/>
    <w:rsid w:val="00A33FD7"/>
    <w:rsid w:val="00A44AC6"/>
    <w:rsid w:val="00A455F4"/>
    <w:rsid w:val="00A55556"/>
    <w:rsid w:val="00A5621C"/>
    <w:rsid w:val="00A610A0"/>
    <w:rsid w:val="00A64239"/>
    <w:rsid w:val="00A83E69"/>
    <w:rsid w:val="00AB72C9"/>
    <w:rsid w:val="00AE4EDB"/>
    <w:rsid w:val="00AE6599"/>
    <w:rsid w:val="00AF0B23"/>
    <w:rsid w:val="00B03D8C"/>
    <w:rsid w:val="00B4688C"/>
    <w:rsid w:val="00B61957"/>
    <w:rsid w:val="00B74B2B"/>
    <w:rsid w:val="00B77457"/>
    <w:rsid w:val="00B86197"/>
    <w:rsid w:val="00B87652"/>
    <w:rsid w:val="00BA4424"/>
    <w:rsid w:val="00BD17B6"/>
    <w:rsid w:val="00BD1CD2"/>
    <w:rsid w:val="00BE0E9D"/>
    <w:rsid w:val="00BE0ED4"/>
    <w:rsid w:val="00BE57DF"/>
    <w:rsid w:val="00BF0993"/>
    <w:rsid w:val="00C30EF8"/>
    <w:rsid w:val="00C3270E"/>
    <w:rsid w:val="00C34C81"/>
    <w:rsid w:val="00C35C0A"/>
    <w:rsid w:val="00C560C5"/>
    <w:rsid w:val="00C654E6"/>
    <w:rsid w:val="00C90EA9"/>
    <w:rsid w:val="00C91BF8"/>
    <w:rsid w:val="00CA3F7E"/>
    <w:rsid w:val="00CC4762"/>
    <w:rsid w:val="00CD0128"/>
    <w:rsid w:val="00CE0222"/>
    <w:rsid w:val="00CE2517"/>
    <w:rsid w:val="00CE28FF"/>
    <w:rsid w:val="00CE297D"/>
    <w:rsid w:val="00CE29C3"/>
    <w:rsid w:val="00CE4214"/>
    <w:rsid w:val="00CF011D"/>
    <w:rsid w:val="00CF61B6"/>
    <w:rsid w:val="00CF732C"/>
    <w:rsid w:val="00D00CE5"/>
    <w:rsid w:val="00D04FC0"/>
    <w:rsid w:val="00D22B9E"/>
    <w:rsid w:val="00D22E66"/>
    <w:rsid w:val="00D43FB4"/>
    <w:rsid w:val="00D53076"/>
    <w:rsid w:val="00D71F7C"/>
    <w:rsid w:val="00D768E3"/>
    <w:rsid w:val="00D93B09"/>
    <w:rsid w:val="00DB080D"/>
    <w:rsid w:val="00DB6EED"/>
    <w:rsid w:val="00DD08C6"/>
    <w:rsid w:val="00DD1E90"/>
    <w:rsid w:val="00DE359D"/>
    <w:rsid w:val="00DE60C9"/>
    <w:rsid w:val="00DF11EE"/>
    <w:rsid w:val="00DF57A3"/>
    <w:rsid w:val="00E15684"/>
    <w:rsid w:val="00E156CA"/>
    <w:rsid w:val="00E25D73"/>
    <w:rsid w:val="00E31416"/>
    <w:rsid w:val="00E4627E"/>
    <w:rsid w:val="00E56202"/>
    <w:rsid w:val="00E71ED8"/>
    <w:rsid w:val="00E80879"/>
    <w:rsid w:val="00EA3727"/>
    <w:rsid w:val="00EC2D23"/>
    <w:rsid w:val="00EC76E1"/>
    <w:rsid w:val="00ED513C"/>
    <w:rsid w:val="00EE1B63"/>
    <w:rsid w:val="00EE2457"/>
    <w:rsid w:val="00EF0A44"/>
    <w:rsid w:val="00F105E8"/>
    <w:rsid w:val="00F1294C"/>
    <w:rsid w:val="00F1765D"/>
    <w:rsid w:val="00F20249"/>
    <w:rsid w:val="00F22792"/>
    <w:rsid w:val="00F37B69"/>
    <w:rsid w:val="00F40919"/>
    <w:rsid w:val="00F7263A"/>
    <w:rsid w:val="00F84A17"/>
    <w:rsid w:val="00F9296F"/>
    <w:rsid w:val="00F92E51"/>
    <w:rsid w:val="00F94C20"/>
    <w:rsid w:val="00FB1D9A"/>
    <w:rsid w:val="00FC53DC"/>
    <w:rsid w:val="00FC5C00"/>
    <w:rsid w:val="00FC6182"/>
    <w:rsid w:val="00FD0E8C"/>
    <w:rsid w:val="00FD7821"/>
    <w:rsid w:val="00FE2472"/>
    <w:rsid w:val="00FE5B65"/>
    <w:rsid w:val="00FE6159"/>
    <w:rsid w:val="00FF2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BA3BC"/>
  <w15:docId w15:val="{62472617-8E62-4796-B2B9-21E62A18E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43CD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093C7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93C7A"/>
  </w:style>
  <w:style w:type="paragraph" w:styleId="Piedepgina">
    <w:name w:val="footer"/>
    <w:basedOn w:val="Normal"/>
    <w:link w:val="PiedepginaCar"/>
    <w:uiPriority w:val="99"/>
    <w:unhideWhenUsed/>
    <w:rsid w:val="00093C7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93C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014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0133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423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60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816</Words>
  <Characters>4492</Characters>
  <Application>Microsoft Office Word</Application>
  <DocSecurity>0</DocSecurity>
  <Lines>37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 Lizbeth Ormeno Candelario</dc:creator>
  <cp:lastModifiedBy>Vanessa Ormeño</cp:lastModifiedBy>
  <cp:revision>13</cp:revision>
  <dcterms:created xsi:type="dcterms:W3CDTF">2021-06-15T02:05:00Z</dcterms:created>
  <dcterms:modified xsi:type="dcterms:W3CDTF">2021-06-30T21:08:00Z</dcterms:modified>
</cp:coreProperties>
</file>