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57" w:rsidRPr="00D80082" w:rsidRDefault="009A6D57" w:rsidP="009A6D57">
      <w:pPr>
        <w:pStyle w:val="Normal1"/>
        <w:shd w:val="clear" w:color="auto" w:fill="FFFFFF"/>
        <w:tabs>
          <w:tab w:val="left" w:pos="942"/>
        </w:tabs>
        <w:spacing w:line="259" w:lineRule="auto"/>
        <w:ind w:right="219"/>
        <w:jc w:val="both"/>
        <w:rPr>
          <w:sz w:val="20"/>
          <w:szCs w:val="20"/>
        </w:rPr>
      </w:pPr>
    </w:p>
    <w:p w:rsidR="009A6D57" w:rsidRDefault="009A6D57" w:rsidP="009A6D57">
      <w:pPr>
        <w:pStyle w:val="Normal1"/>
        <w:widowControl/>
        <w:ind w:firstLine="6"/>
        <w:jc w:val="center"/>
        <w:rPr>
          <w:b/>
          <w:sz w:val="24"/>
          <w:szCs w:val="24"/>
        </w:rPr>
      </w:pPr>
      <w:bookmarkStart w:id="0" w:name="_gjdgxs" w:colFirst="0" w:colLast="0"/>
      <w:bookmarkEnd w:id="0"/>
      <w:r w:rsidRPr="00D80082">
        <w:rPr>
          <w:b/>
          <w:sz w:val="24"/>
          <w:szCs w:val="24"/>
        </w:rPr>
        <w:t>CRITERIOS PARA CALIFICACIÓN DE MÉRITOS EN CONCURSO PARA OTORGAR TITULARIDAD A UN ASPIRANTE QUE OCUPARÁ LA POSICIÓN DE PROFESOR TITULAR</w:t>
      </w:r>
      <w:r>
        <w:rPr>
          <w:b/>
          <w:sz w:val="24"/>
          <w:szCs w:val="24"/>
        </w:rPr>
        <w:t xml:space="preserve"> AGREGADO EN LA ESPOL</w:t>
      </w:r>
    </w:p>
    <w:p w:rsidR="009A6D57" w:rsidRDefault="009A6D57" w:rsidP="009A6D57">
      <w:pPr>
        <w:pStyle w:val="Normal1"/>
        <w:widowControl/>
        <w:ind w:left="420" w:hanging="360"/>
        <w:jc w:val="both"/>
        <w:rPr>
          <w:sz w:val="24"/>
          <w:szCs w:val="24"/>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FORMACIÓN EN POSTGRADO</w:t>
      </w:r>
    </w:p>
    <w:p w:rsidR="009A6D57" w:rsidRDefault="009A6D57" w:rsidP="009A6D57">
      <w:pPr>
        <w:pStyle w:val="Normal1"/>
        <w:widowControl/>
        <w:ind w:left="360"/>
        <w:jc w:val="both"/>
        <w:rPr>
          <w:sz w:val="20"/>
          <w:szCs w:val="20"/>
        </w:rPr>
      </w:pPr>
      <w:r>
        <w:rPr>
          <w:sz w:val="20"/>
          <w:szCs w:val="20"/>
        </w:rPr>
        <w:t xml:space="preserve">La formación en postgrado será evaluada en función del promedio </w:t>
      </w:r>
      <w:proofErr w:type="gramStart"/>
      <w:r>
        <w:rPr>
          <w:sz w:val="20"/>
          <w:szCs w:val="20"/>
        </w:rPr>
        <w:t>obtenido  de</w:t>
      </w:r>
      <w:proofErr w:type="gramEnd"/>
      <w:r>
        <w:rPr>
          <w:sz w:val="20"/>
          <w:szCs w:val="20"/>
        </w:rPr>
        <w:t xml:space="preserve"> acuerdo a los siguientes criterios:</w:t>
      </w:r>
    </w:p>
    <w:p w:rsidR="009A6D57" w:rsidRDefault="009A6D57" w:rsidP="009A6D57">
      <w:pPr>
        <w:pStyle w:val="Normal1"/>
        <w:widowControl/>
        <w:tabs>
          <w:tab w:val="left" w:pos="750"/>
        </w:tabs>
        <w:ind w:left="360"/>
        <w:jc w:val="both"/>
        <w:rPr>
          <w:sz w:val="20"/>
          <w:szCs w:val="20"/>
        </w:rPr>
      </w:pPr>
    </w:p>
    <w:p w:rsidR="009A6D57" w:rsidRDefault="009A6D57" w:rsidP="009A6D57">
      <w:pPr>
        <w:pStyle w:val="Normal1"/>
        <w:widowControl/>
        <w:tabs>
          <w:tab w:val="left" w:pos="750"/>
        </w:tabs>
        <w:ind w:left="360"/>
        <w:jc w:val="both"/>
        <w:rPr>
          <w:sz w:val="20"/>
          <w:szCs w:val="20"/>
        </w:rPr>
      </w:pPr>
      <w:r>
        <w:rPr>
          <w:b/>
          <w:sz w:val="20"/>
          <w:szCs w:val="20"/>
        </w:rPr>
        <w:t>A.1</w:t>
      </w:r>
      <w:r>
        <w:rPr>
          <w:sz w:val="20"/>
          <w:szCs w:val="20"/>
        </w:rPr>
        <w:t xml:space="preserve"> Dentro del Top 250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9A6D57" w:rsidRDefault="009A6D57" w:rsidP="009A6D57">
      <w:pPr>
        <w:pStyle w:val="Normal1"/>
        <w:widowControl/>
        <w:numPr>
          <w:ilvl w:val="0"/>
          <w:numId w:val="2"/>
        </w:numPr>
        <w:tabs>
          <w:tab w:val="left" w:pos="750"/>
        </w:tabs>
        <w:jc w:val="both"/>
        <w:rPr>
          <w:sz w:val="20"/>
          <w:szCs w:val="20"/>
        </w:rPr>
      </w:pPr>
      <w:r>
        <w:rPr>
          <w:sz w:val="20"/>
          <w:szCs w:val="20"/>
        </w:rPr>
        <w:t>Del 90% a 100% de la máxima nota posible:</w:t>
      </w:r>
      <w:r>
        <w:rPr>
          <w:sz w:val="20"/>
          <w:szCs w:val="20"/>
        </w:rPr>
        <w:tab/>
        <w:t xml:space="preserve">       </w:t>
      </w:r>
      <w:r>
        <w:rPr>
          <w:sz w:val="20"/>
          <w:szCs w:val="20"/>
        </w:rPr>
        <w:tab/>
        <w:t xml:space="preserve">   20 puntos</w:t>
      </w:r>
    </w:p>
    <w:p w:rsidR="009A6D57" w:rsidRDefault="009A6D57" w:rsidP="009A6D57">
      <w:pPr>
        <w:pStyle w:val="Normal1"/>
        <w:widowControl/>
        <w:numPr>
          <w:ilvl w:val="0"/>
          <w:numId w:val="2"/>
        </w:numPr>
        <w:tabs>
          <w:tab w:val="left" w:pos="750"/>
        </w:tabs>
        <w:jc w:val="both"/>
        <w:rPr>
          <w:sz w:val="20"/>
          <w:szCs w:val="20"/>
        </w:rPr>
      </w:pPr>
      <w:r>
        <w:rPr>
          <w:sz w:val="20"/>
          <w:szCs w:val="20"/>
        </w:rPr>
        <w:t>Del 80% a menos del 90% de la máxima nota posible:   19 puntos</w:t>
      </w:r>
    </w:p>
    <w:p w:rsidR="009A6D57" w:rsidRDefault="009A6D57" w:rsidP="009A6D57">
      <w:pPr>
        <w:pStyle w:val="Normal1"/>
        <w:widowControl/>
        <w:numPr>
          <w:ilvl w:val="0"/>
          <w:numId w:val="2"/>
        </w:numPr>
        <w:tabs>
          <w:tab w:val="left" w:pos="750"/>
        </w:tabs>
        <w:jc w:val="both"/>
        <w:rPr>
          <w:sz w:val="20"/>
          <w:szCs w:val="20"/>
        </w:rPr>
      </w:pPr>
      <w:r>
        <w:rPr>
          <w:sz w:val="20"/>
          <w:szCs w:val="20"/>
        </w:rPr>
        <w:t>Del 70% a menos del 80% de la máxima nota posible:   18 puntos</w:t>
      </w:r>
    </w:p>
    <w:p w:rsidR="009A6D57" w:rsidRDefault="009A6D57" w:rsidP="009A6D57">
      <w:pPr>
        <w:pStyle w:val="Normal1"/>
        <w:widowControl/>
        <w:tabs>
          <w:tab w:val="left" w:pos="750"/>
        </w:tabs>
        <w:ind w:left="360"/>
        <w:jc w:val="both"/>
        <w:rPr>
          <w:sz w:val="20"/>
          <w:szCs w:val="20"/>
        </w:rPr>
      </w:pPr>
    </w:p>
    <w:p w:rsidR="009A6D57" w:rsidRDefault="009A6D57" w:rsidP="009A6D57">
      <w:pPr>
        <w:pStyle w:val="Normal1"/>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30 puntos, indistinto de la nota.</w:t>
      </w:r>
    </w:p>
    <w:p w:rsidR="009A6D57" w:rsidRDefault="009A6D57" w:rsidP="009A6D57">
      <w:pPr>
        <w:pStyle w:val="Normal1"/>
        <w:widowControl/>
        <w:tabs>
          <w:tab w:val="left" w:pos="750"/>
        </w:tabs>
        <w:ind w:left="360"/>
        <w:jc w:val="both"/>
        <w:rPr>
          <w:sz w:val="20"/>
          <w:szCs w:val="20"/>
        </w:rPr>
      </w:pPr>
    </w:p>
    <w:p w:rsidR="009A6D57" w:rsidRDefault="009A6D57" w:rsidP="009A6D57">
      <w:pPr>
        <w:pStyle w:val="Normal1"/>
        <w:widowControl/>
        <w:tabs>
          <w:tab w:val="left" w:pos="750"/>
        </w:tabs>
        <w:ind w:left="360"/>
        <w:jc w:val="both"/>
        <w:rPr>
          <w:sz w:val="20"/>
          <w:szCs w:val="20"/>
        </w:rPr>
      </w:pPr>
      <w:r>
        <w:rPr>
          <w:b/>
          <w:sz w:val="20"/>
          <w:szCs w:val="20"/>
        </w:rPr>
        <w:t>A.2</w:t>
      </w:r>
      <w:r>
        <w:rPr>
          <w:sz w:val="20"/>
          <w:szCs w:val="20"/>
        </w:rPr>
        <w:t xml:space="preserve"> Entre las 251 y 400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9A6D57" w:rsidRDefault="009A6D57" w:rsidP="009A6D57">
      <w:pPr>
        <w:pStyle w:val="Normal1"/>
        <w:widowControl/>
        <w:tabs>
          <w:tab w:val="left" w:pos="750"/>
        </w:tabs>
        <w:ind w:left="360"/>
        <w:jc w:val="both"/>
        <w:rPr>
          <w:sz w:val="20"/>
          <w:szCs w:val="20"/>
        </w:rPr>
      </w:pPr>
    </w:p>
    <w:p w:rsidR="009A6D57" w:rsidRDefault="009A6D57" w:rsidP="009A6D57">
      <w:pPr>
        <w:pStyle w:val="Normal1"/>
        <w:widowControl/>
        <w:numPr>
          <w:ilvl w:val="0"/>
          <w:numId w:val="2"/>
        </w:numPr>
        <w:tabs>
          <w:tab w:val="left" w:pos="750"/>
        </w:tabs>
        <w:jc w:val="both"/>
        <w:rPr>
          <w:sz w:val="20"/>
          <w:szCs w:val="20"/>
        </w:rPr>
      </w:pPr>
      <w:r>
        <w:rPr>
          <w:sz w:val="20"/>
          <w:szCs w:val="20"/>
        </w:rPr>
        <w:t xml:space="preserve">Del 90% a 100% de la máxima nota posible: </w:t>
      </w:r>
      <w:r>
        <w:rPr>
          <w:sz w:val="20"/>
          <w:szCs w:val="20"/>
        </w:rPr>
        <w:tab/>
        <w:t xml:space="preserve">      </w:t>
      </w:r>
      <w:r>
        <w:rPr>
          <w:sz w:val="20"/>
          <w:szCs w:val="20"/>
        </w:rPr>
        <w:tab/>
        <w:t xml:space="preserve">   17 puntos</w:t>
      </w:r>
    </w:p>
    <w:p w:rsidR="009A6D57" w:rsidRDefault="009A6D57" w:rsidP="009A6D57">
      <w:pPr>
        <w:pStyle w:val="Normal1"/>
        <w:widowControl/>
        <w:numPr>
          <w:ilvl w:val="0"/>
          <w:numId w:val="2"/>
        </w:numPr>
        <w:tabs>
          <w:tab w:val="left" w:pos="750"/>
        </w:tabs>
        <w:jc w:val="both"/>
        <w:rPr>
          <w:sz w:val="20"/>
          <w:szCs w:val="20"/>
        </w:rPr>
      </w:pPr>
      <w:r>
        <w:rPr>
          <w:sz w:val="20"/>
          <w:szCs w:val="20"/>
        </w:rPr>
        <w:t>Del 80% a menos del 90% de la máxima nota posible:   16 puntos</w:t>
      </w:r>
    </w:p>
    <w:p w:rsidR="009A6D57" w:rsidRDefault="009A6D57" w:rsidP="009A6D57">
      <w:pPr>
        <w:pStyle w:val="Normal1"/>
        <w:widowControl/>
        <w:numPr>
          <w:ilvl w:val="0"/>
          <w:numId w:val="2"/>
        </w:numPr>
        <w:tabs>
          <w:tab w:val="left" w:pos="750"/>
        </w:tabs>
        <w:jc w:val="both"/>
        <w:rPr>
          <w:sz w:val="20"/>
          <w:szCs w:val="20"/>
        </w:rPr>
      </w:pPr>
      <w:r>
        <w:rPr>
          <w:sz w:val="20"/>
          <w:szCs w:val="20"/>
        </w:rPr>
        <w:t>Del 70% a menos del 80% de la máxima nota posible:   15 puntos</w:t>
      </w:r>
    </w:p>
    <w:p w:rsidR="009A6D57" w:rsidRDefault="009A6D57" w:rsidP="009A6D57">
      <w:pPr>
        <w:pStyle w:val="Normal1"/>
        <w:widowControl/>
        <w:tabs>
          <w:tab w:val="left" w:pos="750"/>
        </w:tabs>
        <w:ind w:left="720"/>
        <w:jc w:val="both"/>
        <w:rPr>
          <w:sz w:val="20"/>
          <w:szCs w:val="20"/>
        </w:rPr>
      </w:pPr>
    </w:p>
    <w:p w:rsidR="009A6D57" w:rsidRDefault="009A6D57" w:rsidP="009A6D57">
      <w:pPr>
        <w:pStyle w:val="Normal1"/>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27 puntos, indistinto de la nota.</w:t>
      </w:r>
    </w:p>
    <w:p w:rsidR="009A6D57" w:rsidRDefault="009A6D57" w:rsidP="009A6D57">
      <w:pPr>
        <w:pStyle w:val="Normal1"/>
        <w:widowControl/>
        <w:tabs>
          <w:tab w:val="left" w:pos="750"/>
        </w:tabs>
        <w:jc w:val="both"/>
        <w:rPr>
          <w:sz w:val="20"/>
          <w:szCs w:val="20"/>
        </w:rPr>
      </w:pPr>
    </w:p>
    <w:p w:rsidR="009A6D57" w:rsidRDefault="009A6D57" w:rsidP="009A6D57">
      <w:pPr>
        <w:pStyle w:val="Normal1"/>
        <w:widowControl/>
        <w:tabs>
          <w:tab w:val="left" w:pos="750"/>
        </w:tabs>
        <w:ind w:left="360"/>
        <w:jc w:val="both"/>
        <w:rPr>
          <w:sz w:val="20"/>
          <w:szCs w:val="20"/>
        </w:rPr>
      </w:pPr>
      <w:r>
        <w:rPr>
          <w:b/>
          <w:sz w:val="20"/>
          <w:szCs w:val="20"/>
        </w:rPr>
        <w:t xml:space="preserve">A.3 </w:t>
      </w:r>
      <w:r>
        <w:rPr>
          <w:sz w:val="20"/>
          <w:szCs w:val="20"/>
        </w:rPr>
        <w:t xml:space="preserve">Entre las 401 y 500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9A6D57" w:rsidRDefault="009A6D57" w:rsidP="009A6D57">
      <w:pPr>
        <w:pStyle w:val="Normal1"/>
        <w:widowControl/>
        <w:numPr>
          <w:ilvl w:val="0"/>
          <w:numId w:val="2"/>
        </w:numPr>
        <w:tabs>
          <w:tab w:val="left" w:pos="750"/>
        </w:tabs>
        <w:jc w:val="both"/>
        <w:rPr>
          <w:sz w:val="20"/>
          <w:szCs w:val="20"/>
        </w:rPr>
      </w:pPr>
      <w:r>
        <w:rPr>
          <w:sz w:val="20"/>
          <w:szCs w:val="20"/>
        </w:rPr>
        <w:t>Del 90% a 100% de la máxima nota posible:                   14 puntos</w:t>
      </w:r>
    </w:p>
    <w:p w:rsidR="009A6D57" w:rsidRDefault="009A6D57" w:rsidP="009A6D57">
      <w:pPr>
        <w:pStyle w:val="Normal1"/>
        <w:widowControl/>
        <w:numPr>
          <w:ilvl w:val="0"/>
          <w:numId w:val="2"/>
        </w:numPr>
        <w:tabs>
          <w:tab w:val="left" w:pos="750"/>
        </w:tabs>
        <w:jc w:val="both"/>
        <w:rPr>
          <w:sz w:val="20"/>
          <w:szCs w:val="20"/>
        </w:rPr>
      </w:pPr>
      <w:r>
        <w:rPr>
          <w:sz w:val="20"/>
          <w:szCs w:val="20"/>
        </w:rPr>
        <w:t>Del 80% a menos del 90% de la máxima nota posible:  13 puntos</w:t>
      </w:r>
    </w:p>
    <w:p w:rsidR="009A6D57" w:rsidRDefault="009A6D57" w:rsidP="009A6D57">
      <w:pPr>
        <w:pStyle w:val="Normal1"/>
        <w:widowControl/>
        <w:numPr>
          <w:ilvl w:val="0"/>
          <w:numId w:val="2"/>
        </w:numPr>
        <w:tabs>
          <w:tab w:val="left" w:pos="750"/>
        </w:tabs>
        <w:jc w:val="both"/>
        <w:rPr>
          <w:sz w:val="20"/>
          <w:szCs w:val="20"/>
        </w:rPr>
      </w:pPr>
      <w:r>
        <w:rPr>
          <w:sz w:val="20"/>
          <w:szCs w:val="20"/>
        </w:rPr>
        <w:t>Del 70% a menos del 80% de la máxima nota posible:  12 puntos</w:t>
      </w:r>
    </w:p>
    <w:p w:rsidR="009A6D57" w:rsidRDefault="009A6D57" w:rsidP="009A6D57">
      <w:pPr>
        <w:pStyle w:val="Normal1"/>
        <w:widowControl/>
        <w:tabs>
          <w:tab w:val="left" w:pos="750"/>
        </w:tabs>
        <w:jc w:val="both"/>
        <w:rPr>
          <w:sz w:val="20"/>
          <w:szCs w:val="20"/>
        </w:rPr>
      </w:pPr>
    </w:p>
    <w:p w:rsidR="009A6D57" w:rsidRDefault="009A6D57" w:rsidP="009A6D57">
      <w:pPr>
        <w:pStyle w:val="Normal1"/>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24 puntos, indistinto de la nota.</w:t>
      </w:r>
    </w:p>
    <w:p w:rsidR="009A6D57" w:rsidRDefault="009A6D57" w:rsidP="009A6D57">
      <w:pPr>
        <w:pStyle w:val="Normal1"/>
        <w:widowControl/>
        <w:tabs>
          <w:tab w:val="left" w:pos="750"/>
        </w:tabs>
        <w:jc w:val="both"/>
        <w:rPr>
          <w:sz w:val="20"/>
          <w:szCs w:val="20"/>
        </w:rPr>
      </w:pPr>
    </w:p>
    <w:p w:rsidR="009A6D57" w:rsidRDefault="009A6D57" w:rsidP="009A6D57">
      <w:pPr>
        <w:pStyle w:val="Normal1"/>
        <w:widowControl/>
        <w:tabs>
          <w:tab w:val="left" w:pos="750"/>
        </w:tabs>
        <w:ind w:left="360"/>
        <w:jc w:val="both"/>
        <w:rPr>
          <w:sz w:val="20"/>
          <w:szCs w:val="20"/>
        </w:rPr>
      </w:pPr>
      <w:r>
        <w:rPr>
          <w:b/>
          <w:sz w:val="20"/>
          <w:szCs w:val="20"/>
        </w:rPr>
        <w:t>A.4</w:t>
      </w:r>
      <w:r>
        <w:rPr>
          <w:sz w:val="20"/>
          <w:szCs w:val="20"/>
        </w:rPr>
        <w:t xml:space="preserve"> Entre las 501 y 1000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9A6D57" w:rsidRDefault="009A6D57" w:rsidP="009A6D57">
      <w:pPr>
        <w:pStyle w:val="Normal1"/>
        <w:widowControl/>
        <w:numPr>
          <w:ilvl w:val="0"/>
          <w:numId w:val="2"/>
        </w:numPr>
        <w:tabs>
          <w:tab w:val="left" w:pos="750"/>
        </w:tabs>
        <w:jc w:val="both"/>
        <w:rPr>
          <w:sz w:val="20"/>
          <w:szCs w:val="20"/>
        </w:rPr>
      </w:pPr>
      <w:r>
        <w:rPr>
          <w:sz w:val="20"/>
          <w:szCs w:val="20"/>
        </w:rPr>
        <w:t>Del 90% a 100% de la máxima nota posible:</w:t>
      </w:r>
      <w:r>
        <w:rPr>
          <w:sz w:val="20"/>
          <w:szCs w:val="20"/>
        </w:rPr>
        <w:tab/>
        <w:t xml:space="preserve">          </w:t>
      </w:r>
      <w:r>
        <w:rPr>
          <w:sz w:val="20"/>
          <w:szCs w:val="20"/>
        </w:rPr>
        <w:tab/>
        <w:t xml:space="preserve">      11 puntos</w:t>
      </w:r>
    </w:p>
    <w:p w:rsidR="009A6D57" w:rsidRDefault="009A6D57" w:rsidP="009A6D57">
      <w:pPr>
        <w:pStyle w:val="Normal1"/>
        <w:widowControl/>
        <w:numPr>
          <w:ilvl w:val="0"/>
          <w:numId w:val="2"/>
        </w:numPr>
        <w:tabs>
          <w:tab w:val="left" w:pos="750"/>
        </w:tabs>
        <w:jc w:val="both"/>
        <w:rPr>
          <w:sz w:val="20"/>
          <w:szCs w:val="20"/>
        </w:rPr>
      </w:pPr>
      <w:r>
        <w:rPr>
          <w:sz w:val="20"/>
          <w:szCs w:val="20"/>
        </w:rPr>
        <w:t>Del 80% a menos del 90% de la máxima nota posible:      10 puntos</w:t>
      </w:r>
    </w:p>
    <w:p w:rsidR="009A6D57" w:rsidRDefault="009A6D57" w:rsidP="009A6D57">
      <w:pPr>
        <w:pStyle w:val="Normal1"/>
        <w:widowControl/>
        <w:numPr>
          <w:ilvl w:val="0"/>
          <w:numId w:val="2"/>
        </w:numPr>
        <w:tabs>
          <w:tab w:val="left" w:pos="750"/>
        </w:tabs>
        <w:jc w:val="both"/>
        <w:rPr>
          <w:sz w:val="20"/>
          <w:szCs w:val="20"/>
        </w:rPr>
      </w:pPr>
      <w:r>
        <w:rPr>
          <w:sz w:val="20"/>
          <w:szCs w:val="20"/>
        </w:rPr>
        <w:t>Del 70% a menos del 80% de la máxima nota posible:      9 puntos</w:t>
      </w:r>
    </w:p>
    <w:p w:rsidR="009A6D57" w:rsidRDefault="009A6D57" w:rsidP="009A6D57">
      <w:pPr>
        <w:pStyle w:val="Normal1"/>
        <w:widowControl/>
        <w:tabs>
          <w:tab w:val="left" w:pos="750"/>
        </w:tabs>
        <w:jc w:val="both"/>
        <w:rPr>
          <w:sz w:val="20"/>
          <w:szCs w:val="20"/>
        </w:rPr>
      </w:pPr>
    </w:p>
    <w:p w:rsidR="009A6D57" w:rsidRDefault="009A6D57" w:rsidP="009A6D57">
      <w:pPr>
        <w:pStyle w:val="Normal1"/>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21 puntos, indistinto de la nota.</w:t>
      </w:r>
    </w:p>
    <w:p w:rsidR="009A6D57" w:rsidRDefault="009A6D57" w:rsidP="009A6D57">
      <w:pPr>
        <w:pStyle w:val="Normal1"/>
        <w:widowControl/>
        <w:tabs>
          <w:tab w:val="left" w:pos="750"/>
        </w:tabs>
        <w:jc w:val="both"/>
        <w:rPr>
          <w:sz w:val="20"/>
          <w:szCs w:val="20"/>
        </w:rPr>
      </w:pPr>
    </w:p>
    <w:p w:rsidR="009A6D57" w:rsidRDefault="009A6D57" w:rsidP="009A6D57">
      <w:pPr>
        <w:pStyle w:val="Normal1"/>
        <w:widowControl/>
        <w:tabs>
          <w:tab w:val="left" w:pos="750"/>
        </w:tabs>
        <w:ind w:left="360"/>
        <w:jc w:val="both"/>
        <w:rPr>
          <w:sz w:val="20"/>
          <w:szCs w:val="20"/>
        </w:rPr>
      </w:pPr>
      <w:r>
        <w:rPr>
          <w:b/>
          <w:sz w:val="20"/>
          <w:szCs w:val="20"/>
        </w:rPr>
        <w:t>A.5</w:t>
      </w:r>
      <w:r>
        <w:rPr>
          <w:sz w:val="20"/>
          <w:szCs w:val="20"/>
        </w:rPr>
        <w:t xml:space="preserve"> Otras Universidades o Escuelas Politécnicas cuyos títulos emitidos se encuentren debidamente registrados por la SENESCYT:</w:t>
      </w:r>
    </w:p>
    <w:p w:rsidR="009A6D57" w:rsidRDefault="009A6D57" w:rsidP="009A6D57">
      <w:pPr>
        <w:pStyle w:val="Normal1"/>
        <w:widowControl/>
        <w:numPr>
          <w:ilvl w:val="0"/>
          <w:numId w:val="2"/>
        </w:numPr>
        <w:tabs>
          <w:tab w:val="left" w:pos="750"/>
        </w:tabs>
        <w:jc w:val="both"/>
        <w:rPr>
          <w:sz w:val="20"/>
          <w:szCs w:val="20"/>
        </w:rPr>
      </w:pPr>
      <w:r>
        <w:rPr>
          <w:sz w:val="20"/>
          <w:szCs w:val="20"/>
        </w:rPr>
        <w:t xml:space="preserve">Del 90% a 100% de la máxima nota posible: </w:t>
      </w:r>
      <w:r>
        <w:rPr>
          <w:sz w:val="20"/>
          <w:szCs w:val="20"/>
        </w:rPr>
        <w:tab/>
        <w:t xml:space="preserve">         </w:t>
      </w:r>
      <w:r>
        <w:rPr>
          <w:sz w:val="20"/>
          <w:szCs w:val="20"/>
        </w:rPr>
        <w:tab/>
        <w:t xml:space="preserve">      8 puntos</w:t>
      </w:r>
    </w:p>
    <w:p w:rsidR="009A6D57" w:rsidRDefault="009A6D57" w:rsidP="009A6D57">
      <w:pPr>
        <w:pStyle w:val="Normal1"/>
        <w:widowControl/>
        <w:numPr>
          <w:ilvl w:val="0"/>
          <w:numId w:val="2"/>
        </w:numPr>
        <w:tabs>
          <w:tab w:val="left" w:pos="750"/>
        </w:tabs>
        <w:jc w:val="both"/>
        <w:rPr>
          <w:sz w:val="20"/>
          <w:szCs w:val="20"/>
        </w:rPr>
      </w:pPr>
      <w:r>
        <w:rPr>
          <w:sz w:val="20"/>
          <w:szCs w:val="20"/>
        </w:rPr>
        <w:t>Del 80% a menos del 90% de la máxima nota posible:      7 puntos</w:t>
      </w:r>
    </w:p>
    <w:p w:rsidR="009A6D57" w:rsidRDefault="009A6D57" w:rsidP="009A6D57">
      <w:pPr>
        <w:pStyle w:val="Normal1"/>
        <w:widowControl/>
        <w:numPr>
          <w:ilvl w:val="0"/>
          <w:numId w:val="2"/>
        </w:numPr>
        <w:tabs>
          <w:tab w:val="left" w:pos="750"/>
        </w:tabs>
        <w:jc w:val="both"/>
        <w:rPr>
          <w:sz w:val="20"/>
          <w:szCs w:val="20"/>
        </w:rPr>
      </w:pPr>
      <w:r>
        <w:rPr>
          <w:sz w:val="20"/>
          <w:szCs w:val="20"/>
        </w:rPr>
        <w:t>Del 70% a menos del 80% de la máxima nota posible:      6 puntos</w:t>
      </w:r>
    </w:p>
    <w:p w:rsidR="009A6D57" w:rsidRDefault="009A6D57" w:rsidP="009A6D57">
      <w:pPr>
        <w:pStyle w:val="Normal1"/>
        <w:widowControl/>
        <w:jc w:val="both"/>
        <w:rPr>
          <w:sz w:val="20"/>
          <w:szCs w:val="20"/>
        </w:rPr>
      </w:pPr>
    </w:p>
    <w:p w:rsidR="009A6D57" w:rsidRDefault="009A6D57" w:rsidP="009A6D57">
      <w:pPr>
        <w:pStyle w:val="Normal1"/>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15 puntos, indistinto de la nota.</w:t>
      </w:r>
    </w:p>
    <w:p w:rsidR="009A6D57" w:rsidRDefault="009A6D57" w:rsidP="009A6D57">
      <w:pPr>
        <w:pStyle w:val="Normal1"/>
        <w:widowControl/>
        <w:jc w:val="both"/>
        <w:rPr>
          <w:sz w:val="20"/>
          <w:szCs w:val="20"/>
        </w:rPr>
      </w:pPr>
    </w:p>
    <w:p w:rsidR="009A6D57" w:rsidRDefault="009A6D57" w:rsidP="009A6D57">
      <w:pPr>
        <w:pStyle w:val="Normal1"/>
        <w:widowControl/>
        <w:jc w:val="both"/>
        <w:rPr>
          <w:sz w:val="20"/>
          <w:szCs w:val="20"/>
        </w:rPr>
      </w:pPr>
      <w:r>
        <w:rPr>
          <w:sz w:val="20"/>
          <w:szCs w:val="20"/>
        </w:rPr>
        <w:t xml:space="preserve">En caso de que el aspirante con grado de </w:t>
      </w:r>
      <w:proofErr w:type="spellStart"/>
      <w:r>
        <w:rPr>
          <w:sz w:val="20"/>
          <w:szCs w:val="20"/>
        </w:rPr>
        <w:t>MSc</w:t>
      </w:r>
      <w:proofErr w:type="spellEnd"/>
      <w:r>
        <w:rPr>
          <w:sz w:val="20"/>
          <w:szCs w:val="20"/>
        </w:rPr>
        <w:t>., no cuente con un certificado de notas debido a que el programa de postgrado no evalúa en función de una escala ordinal o cardinal, sino en función de aprobación de cursos o actividades académicas, se considerará como parte de los méritos el ranking de la universidad de la cual proviene, asignándole el segundo puntaje dentro del ranking. Obtendrá el máximo puntaje si evidencia que la titulación se obtuvo con honores, o algún reconocimiento similar. Solo se evalúa un grado académico, el de mayor nivel.</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EXPERIENCIA DOCENTE</w:t>
      </w:r>
    </w:p>
    <w:p w:rsidR="009A6D57" w:rsidRDefault="009A6D57" w:rsidP="009A6D57">
      <w:pPr>
        <w:pStyle w:val="Normal1"/>
        <w:widowControl/>
        <w:tabs>
          <w:tab w:val="left" w:pos="750"/>
        </w:tabs>
        <w:ind w:left="60"/>
        <w:jc w:val="both"/>
        <w:rPr>
          <w:sz w:val="20"/>
          <w:szCs w:val="20"/>
        </w:rPr>
      </w:pPr>
      <w:r>
        <w:rPr>
          <w:sz w:val="20"/>
          <w:szCs w:val="20"/>
        </w:rPr>
        <w:t>La experiencia docente asignará un valor máximo de 20 puntos considerando los siguientes criterios:</w:t>
      </w:r>
    </w:p>
    <w:p w:rsidR="009A6D57" w:rsidRDefault="009A6D57" w:rsidP="009A6D57">
      <w:pPr>
        <w:pStyle w:val="Normal1"/>
        <w:widowControl/>
        <w:tabs>
          <w:tab w:val="left" w:pos="750"/>
        </w:tabs>
        <w:spacing w:line="276" w:lineRule="auto"/>
        <w:ind w:left="360" w:hanging="720"/>
        <w:jc w:val="both"/>
        <w:rPr>
          <w:sz w:val="20"/>
          <w:szCs w:val="20"/>
        </w:rPr>
      </w:pPr>
    </w:p>
    <w:p w:rsidR="009A6D57" w:rsidRDefault="009A6D57" w:rsidP="009A6D57">
      <w:pPr>
        <w:pStyle w:val="Normal1"/>
        <w:widowControl/>
        <w:tabs>
          <w:tab w:val="left" w:pos="750"/>
        </w:tabs>
        <w:spacing w:line="276" w:lineRule="auto"/>
        <w:ind w:left="360" w:hanging="720"/>
        <w:jc w:val="both"/>
        <w:rPr>
          <w:sz w:val="20"/>
          <w:szCs w:val="20"/>
        </w:rPr>
      </w:pPr>
      <w:r>
        <w:rPr>
          <w:b/>
          <w:sz w:val="20"/>
          <w:szCs w:val="20"/>
        </w:rPr>
        <w:t>B.1</w:t>
      </w:r>
      <w:r>
        <w:rPr>
          <w:sz w:val="20"/>
          <w:szCs w:val="20"/>
        </w:rPr>
        <w:t xml:space="preserve"> Experiencia docente como profesor de educación superior, a nivel de grado o postgrado en el área de conocimiento a la que aplica, en una Universidad o Escuela Politécnica nacional o extranjera. Esta experiencia se evaluará mediante presentación </w:t>
      </w:r>
      <w:proofErr w:type="gramStart"/>
      <w:r>
        <w:rPr>
          <w:sz w:val="20"/>
          <w:szCs w:val="20"/>
        </w:rPr>
        <w:t>del  certificado</w:t>
      </w:r>
      <w:proofErr w:type="gramEnd"/>
      <w:r>
        <w:rPr>
          <w:sz w:val="20"/>
          <w:szCs w:val="20"/>
        </w:rPr>
        <w:t xml:space="preserve"> de ejercicio de la docencia y el certificado de evaluación integral  que debe ser superior al 75% de la nota máxima. Dependiendo de los años de experiencia, el puntaje asignado será el siguiente:</w:t>
      </w:r>
    </w:p>
    <w:p w:rsidR="009A6D57" w:rsidRDefault="009A6D57" w:rsidP="009A6D57">
      <w:pPr>
        <w:pStyle w:val="Normal1"/>
        <w:widowControl/>
        <w:tabs>
          <w:tab w:val="left" w:pos="750"/>
        </w:tabs>
        <w:spacing w:line="276" w:lineRule="auto"/>
        <w:ind w:left="360" w:hanging="720"/>
        <w:jc w:val="both"/>
        <w:rPr>
          <w:sz w:val="20"/>
          <w:szCs w:val="20"/>
        </w:rPr>
      </w:pPr>
    </w:p>
    <w:p w:rsidR="009A6D57" w:rsidRDefault="009A6D57" w:rsidP="009A6D57">
      <w:pPr>
        <w:pStyle w:val="Normal1"/>
        <w:widowControl/>
        <w:tabs>
          <w:tab w:val="left" w:pos="750"/>
        </w:tabs>
        <w:spacing w:line="276" w:lineRule="auto"/>
        <w:ind w:left="1080" w:hanging="720"/>
        <w:jc w:val="both"/>
        <w:rPr>
          <w:sz w:val="20"/>
          <w:szCs w:val="20"/>
        </w:rPr>
      </w:pPr>
      <w:r>
        <w:rPr>
          <w:sz w:val="20"/>
          <w:szCs w:val="20"/>
        </w:rPr>
        <w:t>1. Más de 5 años de experiencia docente:</w:t>
      </w:r>
      <w:r>
        <w:rPr>
          <w:sz w:val="20"/>
          <w:szCs w:val="20"/>
        </w:rPr>
        <w:tab/>
        <w:t xml:space="preserve">   </w:t>
      </w:r>
      <w:r>
        <w:rPr>
          <w:sz w:val="20"/>
          <w:szCs w:val="20"/>
        </w:rPr>
        <w:tab/>
        <w:t>20 puntos.</w:t>
      </w:r>
    </w:p>
    <w:p w:rsidR="009A6D57" w:rsidRDefault="009A6D57" w:rsidP="009A6D57">
      <w:pPr>
        <w:pStyle w:val="Normal1"/>
        <w:widowControl/>
        <w:tabs>
          <w:tab w:val="left" w:pos="750"/>
        </w:tabs>
        <w:spacing w:line="276" w:lineRule="auto"/>
        <w:ind w:left="1080" w:hanging="720"/>
        <w:jc w:val="both"/>
        <w:rPr>
          <w:sz w:val="20"/>
          <w:szCs w:val="20"/>
        </w:rPr>
      </w:pPr>
      <w:r>
        <w:rPr>
          <w:sz w:val="20"/>
          <w:szCs w:val="20"/>
        </w:rPr>
        <w:t xml:space="preserve">2. Más de 3 y hasta 5 años de experiencia docente:   </w:t>
      </w:r>
      <w:r>
        <w:rPr>
          <w:sz w:val="20"/>
          <w:szCs w:val="20"/>
        </w:rPr>
        <w:tab/>
        <w:t>16 puntos.</w:t>
      </w:r>
    </w:p>
    <w:p w:rsidR="009A6D57" w:rsidRDefault="009A6D57" w:rsidP="009A6D57">
      <w:pPr>
        <w:pStyle w:val="Normal1"/>
        <w:widowControl/>
        <w:tabs>
          <w:tab w:val="left" w:pos="750"/>
        </w:tabs>
        <w:spacing w:line="276" w:lineRule="auto"/>
        <w:ind w:left="1080" w:hanging="720"/>
        <w:jc w:val="both"/>
        <w:rPr>
          <w:sz w:val="20"/>
          <w:szCs w:val="20"/>
        </w:rPr>
      </w:pPr>
      <w:r>
        <w:rPr>
          <w:sz w:val="20"/>
          <w:szCs w:val="20"/>
        </w:rPr>
        <w:t xml:space="preserve">3. 3 años de experiencia docente:            </w:t>
      </w:r>
      <w:r>
        <w:rPr>
          <w:sz w:val="20"/>
          <w:szCs w:val="20"/>
        </w:rPr>
        <w:tab/>
      </w:r>
      <w:r>
        <w:rPr>
          <w:sz w:val="20"/>
          <w:szCs w:val="20"/>
        </w:rPr>
        <w:tab/>
        <w:t>12 puntos.</w:t>
      </w:r>
    </w:p>
    <w:p w:rsidR="009A6D57" w:rsidRDefault="009A6D57" w:rsidP="009A6D57">
      <w:pPr>
        <w:pStyle w:val="Normal1"/>
        <w:widowControl/>
        <w:tabs>
          <w:tab w:val="left" w:pos="750"/>
        </w:tabs>
        <w:spacing w:line="276" w:lineRule="auto"/>
        <w:ind w:left="360" w:hanging="720"/>
        <w:jc w:val="both"/>
        <w:rPr>
          <w:sz w:val="20"/>
          <w:szCs w:val="20"/>
        </w:rPr>
      </w:pPr>
    </w:p>
    <w:p w:rsidR="009A6D57" w:rsidRDefault="009A6D57" w:rsidP="009A6D57">
      <w:pPr>
        <w:pStyle w:val="Normal1"/>
        <w:widowControl/>
        <w:tabs>
          <w:tab w:val="left" w:pos="750"/>
        </w:tabs>
        <w:spacing w:line="276" w:lineRule="auto"/>
        <w:ind w:left="360" w:hanging="720"/>
        <w:jc w:val="both"/>
        <w:rPr>
          <w:sz w:val="20"/>
          <w:szCs w:val="20"/>
        </w:rPr>
      </w:pPr>
      <w:r>
        <w:rPr>
          <w:sz w:val="20"/>
          <w:szCs w:val="20"/>
        </w:rPr>
        <w:t>En caso de acreditar experiencia docente en una universidad extranjera y de no contar con un sistema de evaluación integral, junto con el certificado de ejercicio de la docencia se presentará un certificado de la evaluación realizada por la autoridad académica correspondiente, de acuerdo a lo indicado en los reglamentos pertinentes.</w:t>
      </w:r>
    </w:p>
    <w:p w:rsidR="009A6D57" w:rsidRDefault="009A6D57" w:rsidP="009A6D57">
      <w:pPr>
        <w:pStyle w:val="Normal1"/>
        <w:widowControl/>
        <w:tabs>
          <w:tab w:val="left" w:pos="750"/>
        </w:tabs>
        <w:spacing w:line="276" w:lineRule="auto"/>
        <w:ind w:left="360" w:hanging="720"/>
        <w:jc w:val="both"/>
        <w:rPr>
          <w:sz w:val="20"/>
          <w:szCs w:val="20"/>
        </w:rPr>
      </w:pPr>
    </w:p>
    <w:p w:rsidR="009A6D57" w:rsidRDefault="009A6D57" w:rsidP="009A6D57">
      <w:pPr>
        <w:pStyle w:val="Normal1"/>
        <w:widowControl/>
        <w:tabs>
          <w:tab w:val="left" w:pos="750"/>
        </w:tabs>
        <w:spacing w:line="276" w:lineRule="auto"/>
        <w:ind w:left="360" w:hanging="720"/>
        <w:jc w:val="both"/>
        <w:rPr>
          <w:sz w:val="20"/>
          <w:szCs w:val="20"/>
        </w:rPr>
      </w:pPr>
      <w:r>
        <w:rPr>
          <w:b/>
          <w:sz w:val="20"/>
          <w:szCs w:val="20"/>
        </w:rPr>
        <w:t>B.2</w:t>
      </w:r>
      <w:r>
        <w:rPr>
          <w:sz w:val="20"/>
          <w:szCs w:val="20"/>
        </w:rPr>
        <w:t xml:space="preserve"> Experiencia docente como profesor de nivelación en una Universidad o Escuela Politécnica nacional o extranjera, para lo cual se deberá presentar el respectivo certificado de ejercicio de la docencia y el certificado de evaluación realizada en la institución en la que impartió la cátedra, siendo los puntos asignados de la siguiente manera:</w:t>
      </w:r>
    </w:p>
    <w:p w:rsidR="009A6D57" w:rsidRDefault="009A6D57" w:rsidP="009A6D57">
      <w:pPr>
        <w:pStyle w:val="Normal1"/>
        <w:widowControl/>
        <w:tabs>
          <w:tab w:val="left" w:pos="750"/>
        </w:tabs>
        <w:spacing w:line="276" w:lineRule="auto"/>
        <w:ind w:left="360" w:hanging="720"/>
        <w:jc w:val="both"/>
        <w:rPr>
          <w:b/>
          <w:sz w:val="20"/>
          <w:szCs w:val="20"/>
        </w:rPr>
      </w:pPr>
    </w:p>
    <w:p w:rsidR="009A6D57" w:rsidRDefault="009A6D57" w:rsidP="009A6D57">
      <w:pPr>
        <w:pStyle w:val="Normal1"/>
        <w:widowControl/>
        <w:numPr>
          <w:ilvl w:val="0"/>
          <w:numId w:val="9"/>
        </w:numPr>
        <w:tabs>
          <w:tab w:val="left" w:pos="750"/>
        </w:tabs>
        <w:spacing w:line="276" w:lineRule="auto"/>
        <w:jc w:val="both"/>
        <w:rPr>
          <w:sz w:val="20"/>
          <w:szCs w:val="20"/>
        </w:rPr>
      </w:pPr>
      <w:r>
        <w:rPr>
          <w:sz w:val="20"/>
          <w:szCs w:val="20"/>
        </w:rPr>
        <w:t xml:space="preserve">Entre 1 y hasta 2 años de experiencia docente:   </w:t>
      </w:r>
      <w:r>
        <w:rPr>
          <w:sz w:val="20"/>
          <w:szCs w:val="20"/>
        </w:rPr>
        <w:tab/>
        <w:t>3 puntos.</w:t>
      </w:r>
    </w:p>
    <w:p w:rsidR="009A6D57" w:rsidRPr="0070112C" w:rsidRDefault="009A6D57" w:rsidP="009A6D57">
      <w:pPr>
        <w:pStyle w:val="Normal1"/>
        <w:widowControl/>
        <w:numPr>
          <w:ilvl w:val="0"/>
          <w:numId w:val="9"/>
        </w:numPr>
        <w:tabs>
          <w:tab w:val="left" w:pos="750"/>
        </w:tabs>
        <w:spacing w:line="276" w:lineRule="auto"/>
        <w:jc w:val="both"/>
        <w:rPr>
          <w:sz w:val="20"/>
          <w:szCs w:val="20"/>
        </w:rPr>
      </w:pPr>
      <w:r w:rsidRPr="0070112C">
        <w:rPr>
          <w:sz w:val="20"/>
          <w:szCs w:val="20"/>
        </w:rPr>
        <w:t xml:space="preserve">Más de 2 años </w:t>
      </w:r>
      <w:r>
        <w:rPr>
          <w:sz w:val="20"/>
          <w:szCs w:val="20"/>
        </w:rPr>
        <w:t>y hasta 3 años de experiencia:</w:t>
      </w:r>
      <w:r>
        <w:rPr>
          <w:sz w:val="20"/>
          <w:szCs w:val="20"/>
        </w:rPr>
        <w:tab/>
      </w:r>
      <w:r w:rsidRPr="0070112C">
        <w:rPr>
          <w:sz w:val="20"/>
          <w:szCs w:val="20"/>
        </w:rPr>
        <w:t>5 puntos.</w:t>
      </w:r>
    </w:p>
    <w:p w:rsidR="009A6D57" w:rsidRDefault="009A6D57" w:rsidP="009A6D57">
      <w:pPr>
        <w:pStyle w:val="Normal1"/>
        <w:widowControl/>
        <w:tabs>
          <w:tab w:val="left" w:pos="750"/>
        </w:tabs>
        <w:spacing w:line="276" w:lineRule="auto"/>
        <w:ind w:left="360" w:hanging="720"/>
        <w:jc w:val="both"/>
        <w:rPr>
          <w:sz w:val="20"/>
          <w:szCs w:val="20"/>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line="276" w:lineRule="auto"/>
        <w:jc w:val="both"/>
        <w:rPr>
          <w:b/>
          <w:sz w:val="20"/>
          <w:szCs w:val="20"/>
        </w:rPr>
      </w:pPr>
      <w:r>
        <w:rPr>
          <w:b/>
          <w:sz w:val="20"/>
          <w:szCs w:val="20"/>
        </w:rPr>
        <w:t>PUBLICACIONES EN EL ÁREA DE CONOCIMIENTO</w:t>
      </w:r>
    </w:p>
    <w:p w:rsidR="009A6D57" w:rsidRDefault="009A6D57" w:rsidP="009A6D57">
      <w:pPr>
        <w:pStyle w:val="Normal1"/>
        <w:widowControl/>
        <w:tabs>
          <w:tab w:val="left" w:pos="750"/>
        </w:tabs>
        <w:spacing w:line="276" w:lineRule="auto"/>
        <w:ind w:left="360" w:hanging="720"/>
        <w:jc w:val="both"/>
        <w:rPr>
          <w:sz w:val="20"/>
          <w:szCs w:val="20"/>
        </w:rPr>
      </w:pPr>
    </w:p>
    <w:p w:rsidR="009A6D57" w:rsidRDefault="009A6D57" w:rsidP="009A6D57">
      <w:pPr>
        <w:pStyle w:val="Normal1"/>
        <w:widowControl/>
        <w:numPr>
          <w:ilvl w:val="0"/>
          <w:numId w:val="8"/>
        </w:numPr>
        <w:tabs>
          <w:tab w:val="left" w:pos="750"/>
        </w:tabs>
        <w:jc w:val="both"/>
        <w:rPr>
          <w:sz w:val="20"/>
          <w:szCs w:val="20"/>
        </w:rPr>
      </w:pPr>
      <w:r>
        <w:rPr>
          <w:sz w:val="20"/>
          <w:szCs w:val="20"/>
        </w:rPr>
        <w:t xml:space="preserve">Publicaciones en primer cuartil (de conformidad con el </w:t>
      </w:r>
      <w:proofErr w:type="spellStart"/>
      <w:r>
        <w:rPr>
          <w:sz w:val="20"/>
          <w:szCs w:val="20"/>
        </w:rPr>
        <w:t>Scimago</w:t>
      </w:r>
      <w:proofErr w:type="spellEnd"/>
      <w:r>
        <w:rPr>
          <w:sz w:val="20"/>
          <w:szCs w:val="20"/>
        </w:rPr>
        <w:t xml:space="preserve"> </w:t>
      </w:r>
      <w:proofErr w:type="spellStart"/>
      <w:r>
        <w:rPr>
          <w:sz w:val="20"/>
          <w:szCs w:val="20"/>
        </w:rPr>
        <w:t>Journal</w:t>
      </w:r>
      <w:proofErr w:type="spellEnd"/>
      <w:r>
        <w:rPr>
          <w:sz w:val="20"/>
          <w:szCs w:val="20"/>
        </w:rPr>
        <w:t xml:space="preserve"> Ranking), en revistas indexadas SCOPUS o WOS, y/o congresos de revisión de pares con </w:t>
      </w:r>
      <w:proofErr w:type="spellStart"/>
      <w:r>
        <w:rPr>
          <w:sz w:val="20"/>
          <w:szCs w:val="20"/>
        </w:rPr>
        <w:t>proceedings</w:t>
      </w:r>
      <w:proofErr w:type="spellEnd"/>
      <w:r>
        <w:rPr>
          <w:sz w:val="20"/>
          <w:szCs w:val="20"/>
        </w:rPr>
        <w:t xml:space="preserve"> indexados en SCOPUS o WOS (6 puntos por cada una).</w:t>
      </w:r>
    </w:p>
    <w:p w:rsidR="009A6D57" w:rsidRDefault="009A6D57" w:rsidP="009A6D57">
      <w:pPr>
        <w:pStyle w:val="Normal1"/>
        <w:widowControl/>
        <w:numPr>
          <w:ilvl w:val="0"/>
          <w:numId w:val="8"/>
        </w:numPr>
        <w:tabs>
          <w:tab w:val="left" w:pos="750"/>
        </w:tabs>
        <w:jc w:val="both"/>
        <w:rPr>
          <w:sz w:val="20"/>
          <w:szCs w:val="20"/>
        </w:rPr>
      </w:pPr>
      <w:r>
        <w:rPr>
          <w:sz w:val="20"/>
          <w:szCs w:val="20"/>
        </w:rPr>
        <w:t xml:space="preserve">Publicaciones en segundo cuartil (de conformidad con el </w:t>
      </w:r>
      <w:proofErr w:type="spellStart"/>
      <w:r>
        <w:rPr>
          <w:sz w:val="20"/>
          <w:szCs w:val="20"/>
        </w:rPr>
        <w:t>Scimago</w:t>
      </w:r>
      <w:proofErr w:type="spellEnd"/>
      <w:r>
        <w:rPr>
          <w:sz w:val="20"/>
          <w:szCs w:val="20"/>
        </w:rPr>
        <w:t xml:space="preserve"> </w:t>
      </w:r>
      <w:proofErr w:type="spellStart"/>
      <w:r>
        <w:rPr>
          <w:sz w:val="20"/>
          <w:szCs w:val="20"/>
        </w:rPr>
        <w:t>Journal</w:t>
      </w:r>
      <w:proofErr w:type="spellEnd"/>
      <w:r>
        <w:rPr>
          <w:sz w:val="20"/>
          <w:szCs w:val="20"/>
        </w:rPr>
        <w:t xml:space="preserve"> Ranking), en revistas indexadas SCOPUS o WOS, y/o congresos de revisión de pares con </w:t>
      </w:r>
      <w:proofErr w:type="spellStart"/>
      <w:r>
        <w:rPr>
          <w:sz w:val="20"/>
          <w:szCs w:val="20"/>
        </w:rPr>
        <w:t>proceedings</w:t>
      </w:r>
      <w:proofErr w:type="spellEnd"/>
      <w:r>
        <w:rPr>
          <w:sz w:val="20"/>
          <w:szCs w:val="20"/>
        </w:rPr>
        <w:t xml:space="preserve"> indexados en SCOPUS o WOS (4 puntos por cada una).</w:t>
      </w:r>
    </w:p>
    <w:p w:rsidR="009A6D57" w:rsidRDefault="009A6D57" w:rsidP="009A6D57">
      <w:pPr>
        <w:pStyle w:val="Normal1"/>
        <w:widowControl/>
        <w:numPr>
          <w:ilvl w:val="0"/>
          <w:numId w:val="8"/>
        </w:numPr>
        <w:tabs>
          <w:tab w:val="left" w:pos="750"/>
        </w:tabs>
        <w:jc w:val="both"/>
        <w:rPr>
          <w:sz w:val="20"/>
          <w:szCs w:val="20"/>
        </w:rPr>
      </w:pPr>
      <w:r>
        <w:rPr>
          <w:sz w:val="20"/>
          <w:szCs w:val="20"/>
        </w:rPr>
        <w:t xml:space="preserve">Publicaciones en revistas indexadas SCOPUS o WOS, y/o congresos de revisión de pares con </w:t>
      </w:r>
      <w:proofErr w:type="spellStart"/>
      <w:r>
        <w:rPr>
          <w:sz w:val="20"/>
          <w:szCs w:val="20"/>
        </w:rPr>
        <w:t>proceedings</w:t>
      </w:r>
      <w:proofErr w:type="spellEnd"/>
      <w:r>
        <w:rPr>
          <w:sz w:val="20"/>
          <w:szCs w:val="20"/>
        </w:rPr>
        <w:t xml:space="preserve"> indexados en SCOPUS o WOS (3 puntos por cada una).</w:t>
      </w:r>
    </w:p>
    <w:p w:rsidR="009A6D57" w:rsidRDefault="009A6D57" w:rsidP="009A6D57">
      <w:pPr>
        <w:pStyle w:val="Normal1"/>
        <w:widowControl/>
        <w:numPr>
          <w:ilvl w:val="0"/>
          <w:numId w:val="8"/>
        </w:numPr>
        <w:tabs>
          <w:tab w:val="left" w:pos="750"/>
        </w:tabs>
        <w:jc w:val="both"/>
        <w:rPr>
          <w:sz w:val="20"/>
          <w:szCs w:val="20"/>
        </w:rPr>
      </w:pPr>
      <w:r>
        <w:rPr>
          <w:sz w:val="20"/>
          <w:szCs w:val="20"/>
        </w:rPr>
        <w:t>Autoría, coautoría de libros, en el área afín, publicadas por editoras internacionales: 4.5 puntos por cada uno.</w:t>
      </w:r>
    </w:p>
    <w:p w:rsidR="009A6D57" w:rsidRDefault="009A6D57" w:rsidP="009A6D57">
      <w:pPr>
        <w:pStyle w:val="Normal1"/>
        <w:widowControl/>
        <w:numPr>
          <w:ilvl w:val="0"/>
          <w:numId w:val="8"/>
        </w:numPr>
        <w:tabs>
          <w:tab w:val="left" w:pos="750"/>
        </w:tabs>
        <w:jc w:val="both"/>
        <w:rPr>
          <w:sz w:val="20"/>
          <w:szCs w:val="20"/>
        </w:rPr>
      </w:pPr>
      <w:r>
        <w:rPr>
          <w:sz w:val="20"/>
          <w:szCs w:val="20"/>
        </w:rPr>
        <w:t xml:space="preserve">Autoría o coautoría capítulos en libros, en el área afín, publicadas por editoras internacionales: 4 puntos por cada uno; </w:t>
      </w:r>
    </w:p>
    <w:p w:rsidR="009A6D57" w:rsidRDefault="009A6D57" w:rsidP="009A6D57">
      <w:pPr>
        <w:pStyle w:val="Normal1"/>
        <w:widowControl/>
        <w:numPr>
          <w:ilvl w:val="0"/>
          <w:numId w:val="8"/>
        </w:numPr>
        <w:tabs>
          <w:tab w:val="left" w:pos="750"/>
        </w:tabs>
        <w:jc w:val="both"/>
        <w:rPr>
          <w:sz w:val="20"/>
          <w:szCs w:val="20"/>
        </w:rPr>
      </w:pPr>
      <w:r>
        <w:rPr>
          <w:sz w:val="20"/>
          <w:szCs w:val="20"/>
        </w:rPr>
        <w:t>Autoría, coautoría de libros, en el área afín, textos guías de cursos, publicadas sólo en el Ecuador: 2.5 puntos por cada uno hasta un máximo de 5 puntos.</w:t>
      </w:r>
    </w:p>
    <w:p w:rsidR="009A6D57" w:rsidRDefault="009A6D57" w:rsidP="009A6D57">
      <w:pPr>
        <w:pStyle w:val="Normal1"/>
        <w:widowControl/>
        <w:numPr>
          <w:ilvl w:val="0"/>
          <w:numId w:val="8"/>
        </w:numPr>
        <w:tabs>
          <w:tab w:val="left" w:pos="750"/>
        </w:tabs>
        <w:jc w:val="both"/>
        <w:rPr>
          <w:sz w:val="20"/>
          <w:szCs w:val="20"/>
        </w:rPr>
      </w:pPr>
      <w:r>
        <w:rPr>
          <w:sz w:val="20"/>
          <w:szCs w:val="20"/>
        </w:rPr>
        <w:t>Autoría, coautoría de capítulos en libros, en el área afín, textos guías de cursos, publicadas sólo en el Ecuador: 1.5 puntos por cada uno, hasta un máximo de 3 puntos.</w:t>
      </w:r>
    </w:p>
    <w:p w:rsidR="009A6D57" w:rsidRDefault="009A6D57" w:rsidP="009A6D57">
      <w:pPr>
        <w:pStyle w:val="Normal1"/>
        <w:widowControl/>
        <w:tabs>
          <w:tab w:val="left" w:pos="750"/>
        </w:tabs>
        <w:jc w:val="both"/>
        <w:rPr>
          <w:sz w:val="20"/>
          <w:szCs w:val="20"/>
        </w:rPr>
      </w:pPr>
    </w:p>
    <w:p w:rsidR="009A6D57" w:rsidRPr="00D7251A" w:rsidRDefault="009A6D57" w:rsidP="009A6D57">
      <w:pPr>
        <w:tabs>
          <w:tab w:val="left" w:pos="750"/>
        </w:tabs>
        <w:ind w:left="360"/>
        <w:jc w:val="both"/>
        <w:rPr>
          <w:rFonts w:eastAsia="Arial Unicode MS"/>
          <w:sz w:val="21"/>
          <w:szCs w:val="21"/>
          <w:lang w:val="es-MX"/>
        </w:rPr>
      </w:pPr>
      <w:r w:rsidRPr="00D7251A">
        <w:rPr>
          <w:rFonts w:eastAsia="Arial Unicode MS"/>
          <w:sz w:val="21"/>
          <w:szCs w:val="21"/>
          <w:lang w:val="es-MX"/>
        </w:rPr>
        <w:t>En el caso de obras de relevancia, se aceptarán libros o capítulos de libros.</w:t>
      </w:r>
    </w:p>
    <w:p w:rsidR="009A6D57" w:rsidRPr="002F707F" w:rsidRDefault="009A6D57" w:rsidP="009A6D57">
      <w:pPr>
        <w:shd w:val="clear" w:color="auto" w:fill="FFFFFF"/>
        <w:tabs>
          <w:tab w:val="left" w:pos="750"/>
        </w:tabs>
        <w:ind w:left="142" w:hanging="142"/>
        <w:jc w:val="both"/>
        <w:rPr>
          <w:rFonts w:eastAsia="Arial Unicode MS"/>
          <w:sz w:val="21"/>
          <w:szCs w:val="21"/>
          <w:lang w:val="es-MX"/>
        </w:rPr>
      </w:pPr>
    </w:p>
    <w:p w:rsidR="009A6D57" w:rsidRDefault="009A6D57" w:rsidP="009A6D57">
      <w:pPr>
        <w:pStyle w:val="Normal1"/>
        <w:widowControl/>
        <w:tabs>
          <w:tab w:val="left" w:pos="750"/>
        </w:tabs>
        <w:jc w:val="both"/>
        <w:rPr>
          <w:sz w:val="20"/>
          <w:szCs w:val="20"/>
        </w:rPr>
      </w:pPr>
    </w:p>
    <w:p w:rsidR="009A6D57" w:rsidRDefault="009A6D57" w:rsidP="009A6D57">
      <w:pPr>
        <w:pStyle w:val="Normal1"/>
        <w:widowControl/>
        <w:tabs>
          <w:tab w:val="left" w:pos="750"/>
        </w:tabs>
        <w:ind w:left="360" w:hanging="720"/>
        <w:jc w:val="both"/>
        <w:rPr>
          <w:sz w:val="20"/>
          <w:szCs w:val="20"/>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CAPACITACIÓN Y ACTUALIZACIÓN PROFESIONAL</w:t>
      </w:r>
    </w:p>
    <w:p w:rsidR="009A6D57" w:rsidRDefault="009A6D57" w:rsidP="009A6D57">
      <w:pPr>
        <w:pStyle w:val="Normal1"/>
        <w:widowControl/>
        <w:jc w:val="both"/>
        <w:rPr>
          <w:sz w:val="20"/>
          <w:szCs w:val="20"/>
        </w:rPr>
      </w:pPr>
      <w:r>
        <w:rPr>
          <w:sz w:val="20"/>
          <w:szCs w:val="20"/>
        </w:rPr>
        <w:t xml:space="preserve">Cursos de capacitación afines al área de postulación o en temas </w:t>
      </w:r>
      <w:proofErr w:type="gramStart"/>
      <w:r>
        <w:rPr>
          <w:sz w:val="20"/>
          <w:szCs w:val="20"/>
        </w:rPr>
        <w:t>pedagógicos,  realizados</w:t>
      </w:r>
      <w:proofErr w:type="gramEnd"/>
      <w:r>
        <w:rPr>
          <w:sz w:val="20"/>
          <w:szCs w:val="20"/>
        </w:rPr>
        <w:t xml:space="preserve"> en los últimos 5 años con el aval de  instituciones  de educación superior nacionales o internacionales, debidamente reconocidas.</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5"/>
        </w:numPr>
        <w:spacing w:line="276" w:lineRule="auto"/>
        <w:jc w:val="both"/>
        <w:rPr>
          <w:sz w:val="20"/>
          <w:szCs w:val="20"/>
        </w:rPr>
      </w:pPr>
      <w:r>
        <w:rPr>
          <w:sz w:val="20"/>
          <w:szCs w:val="20"/>
        </w:rPr>
        <w:t>3 puntos por evidencias que muestren 180 horas, de acuerdo a detalle de convocatoria</w:t>
      </w:r>
    </w:p>
    <w:p w:rsidR="009A6D57" w:rsidRDefault="009A6D57" w:rsidP="009A6D57">
      <w:pPr>
        <w:pStyle w:val="Normal1"/>
        <w:widowControl/>
        <w:numPr>
          <w:ilvl w:val="0"/>
          <w:numId w:val="5"/>
        </w:numPr>
        <w:spacing w:after="200" w:line="276" w:lineRule="auto"/>
        <w:jc w:val="both"/>
        <w:rPr>
          <w:sz w:val="20"/>
          <w:szCs w:val="20"/>
        </w:rPr>
      </w:pPr>
      <w:r>
        <w:rPr>
          <w:sz w:val="20"/>
          <w:szCs w:val="20"/>
        </w:rPr>
        <w:t>1 punto adicional por cada 60 horas, hasta máximo 5 puntos.</w:t>
      </w:r>
    </w:p>
    <w:p w:rsidR="009A6D57" w:rsidRDefault="009A6D57" w:rsidP="009A6D57">
      <w:pPr>
        <w:pStyle w:val="Normal1"/>
        <w:widowControl/>
        <w:jc w:val="both"/>
        <w:rPr>
          <w:sz w:val="20"/>
          <w:szCs w:val="20"/>
        </w:rPr>
      </w:pPr>
      <w:r>
        <w:rPr>
          <w:sz w:val="20"/>
          <w:szCs w:val="20"/>
        </w:rPr>
        <w:t>No se podrá presentar cursos que son parte de programas académicos de grado o posgrado.</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PARTICIPACIÓN EN REDES INTERNACIONALES</w:t>
      </w:r>
    </w:p>
    <w:p w:rsidR="009A6D57" w:rsidRDefault="009A6D57" w:rsidP="009A6D57">
      <w:pPr>
        <w:pStyle w:val="Normal1"/>
        <w:widowControl/>
        <w:jc w:val="both"/>
        <w:rPr>
          <w:sz w:val="20"/>
          <w:szCs w:val="20"/>
        </w:rPr>
      </w:pPr>
      <w:r>
        <w:rPr>
          <w:sz w:val="20"/>
          <w:szCs w:val="20"/>
        </w:rPr>
        <w:t>Con base en convocatoria, se otorgará 5 puntos si el aspirante presenta evidencia que demuestre experiencia de trabajo o colaboración en redes internacionales.</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PARTICIPACIÓN EN O DIRECCIÓN DE PROYECTOS DE INVESTIGACIÓN</w:t>
      </w:r>
    </w:p>
    <w:p w:rsidR="009A6D57" w:rsidRDefault="009A6D57" w:rsidP="009A6D57">
      <w:pPr>
        <w:pStyle w:val="Normal1"/>
        <w:widowControl/>
        <w:jc w:val="both"/>
        <w:rPr>
          <w:sz w:val="20"/>
          <w:szCs w:val="20"/>
        </w:rPr>
      </w:pPr>
      <w:r>
        <w:rPr>
          <w:sz w:val="20"/>
          <w:szCs w:val="20"/>
        </w:rPr>
        <w:t>Con base en convocatoria, se valorará la participación o dirección de proyectos de investigación, de la siguiente manera:</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3"/>
        </w:numPr>
        <w:spacing w:line="276" w:lineRule="auto"/>
        <w:jc w:val="both"/>
        <w:rPr>
          <w:sz w:val="20"/>
          <w:szCs w:val="20"/>
        </w:rPr>
      </w:pPr>
      <w:r>
        <w:rPr>
          <w:sz w:val="20"/>
          <w:szCs w:val="20"/>
        </w:rPr>
        <w:t>6 puntos por participación en proyecto de investigación por un mínimo de 12 meses. Por cada año adicional se sumará un punto, hasta un máximo de 10 puntos.</w:t>
      </w:r>
    </w:p>
    <w:p w:rsidR="009A6D57" w:rsidRDefault="009A6D57" w:rsidP="009A6D57">
      <w:pPr>
        <w:pStyle w:val="Normal1"/>
        <w:widowControl/>
        <w:numPr>
          <w:ilvl w:val="0"/>
          <w:numId w:val="3"/>
        </w:numPr>
        <w:spacing w:after="200" w:line="276" w:lineRule="auto"/>
        <w:jc w:val="both"/>
        <w:rPr>
          <w:sz w:val="20"/>
          <w:szCs w:val="20"/>
        </w:rPr>
      </w:pPr>
      <w:r>
        <w:rPr>
          <w:sz w:val="20"/>
          <w:szCs w:val="20"/>
        </w:rPr>
        <w:t>8 puntos por dirección de proyecto de investigación por un mínimo de 12 meses. Por cada año adicional se sumará un punto, hasta un máximo de 10 puntos.</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7"/>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REQUISITO ESPECÍFICO DEFINIDO POR UNIDAD ACADÉMICA</w:t>
      </w:r>
    </w:p>
    <w:p w:rsidR="009A6D57" w:rsidRDefault="009A6D57" w:rsidP="009A6D57">
      <w:pPr>
        <w:pStyle w:val="Normal1"/>
        <w:widowControl/>
        <w:jc w:val="both"/>
        <w:rPr>
          <w:sz w:val="20"/>
          <w:szCs w:val="20"/>
        </w:rPr>
      </w:pPr>
      <w:r>
        <w:rPr>
          <w:sz w:val="20"/>
          <w:szCs w:val="20"/>
        </w:rPr>
        <w:t>Con base en convocatoria, se valorará la experiencia académica y de investigación en las líneas de investigación del concurso, de la siguiente manera:</w:t>
      </w:r>
    </w:p>
    <w:p w:rsidR="009A6D57" w:rsidRDefault="009A6D57" w:rsidP="009A6D57">
      <w:pPr>
        <w:pStyle w:val="Normal1"/>
        <w:widowControl/>
        <w:jc w:val="both"/>
        <w:rPr>
          <w:sz w:val="20"/>
          <w:szCs w:val="20"/>
        </w:rPr>
      </w:pPr>
    </w:p>
    <w:p w:rsidR="009A6D57" w:rsidRDefault="009A6D57" w:rsidP="009A6D57">
      <w:pPr>
        <w:pStyle w:val="Normal1"/>
        <w:widowControl/>
        <w:numPr>
          <w:ilvl w:val="0"/>
          <w:numId w:val="4"/>
        </w:numPr>
        <w:spacing w:line="276" w:lineRule="auto"/>
        <w:jc w:val="both"/>
        <w:rPr>
          <w:sz w:val="20"/>
          <w:szCs w:val="20"/>
        </w:rPr>
      </w:pPr>
      <w:r>
        <w:rPr>
          <w:sz w:val="20"/>
          <w:szCs w:val="20"/>
        </w:rPr>
        <w:t>Componente de investigación (hasta 7 puntos): de las publicaciones reconocidas presentadas para la sección C (Publicaciones por Área de Conocimiento), se otorgará un puntaje adicional de 1 punto por cada publicación científica indexada que aplique técnicas de ciencias de datos (o inteligencia artificial o aprendizaje de máquina) para resolver problemas de las siguientes áreas:</w:t>
      </w:r>
    </w:p>
    <w:p w:rsidR="009A6D57" w:rsidRDefault="009A6D57" w:rsidP="009A6D57">
      <w:pPr>
        <w:pStyle w:val="Normal1"/>
        <w:widowControl/>
        <w:numPr>
          <w:ilvl w:val="0"/>
          <w:numId w:val="1"/>
        </w:numPr>
        <w:spacing w:line="276" w:lineRule="auto"/>
        <w:jc w:val="both"/>
        <w:rPr>
          <w:sz w:val="20"/>
          <w:szCs w:val="20"/>
        </w:rPr>
      </w:pPr>
      <w:r>
        <w:rPr>
          <w:sz w:val="20"/>
          <w:szCs w:val="20"/>
        </w:rPr>
        <w:t>Redes de datos</w:t>
      </w:r>
    </w:p>
    <w:p w:rsidR="009A6D57" w:rsidRDefault="009A6D57" w:rsidP="009A6D57">
      <w:pPr>
        <w:pStyle w:val="Normal1"/>
        <w:widowControl/>
        <w:numPr>
          <w:ilvl w:val="0"/>
          <w:numId w:val="1"/>
        </w:numPr>
        <w:spacing w:line="276" w:lineRule="auto"/>
        <w:jc w:val="both"/>
        <w:rPr>
          <w:sz w:val="20"/>
          <w:szCs w:val="20"/>
        </w:rPr>
      </w:pPr>
      <w:r>
        <w:rPr>
          <w:sz w:val="20"/>
          <w:szCs w:val="20"/>
        </w:rPr>
        <w:t xml:space="preserve">Sistemas </w:t>
      </w:r>
      <w:proofErr w:type="spellStart"/>
      <w:r>
        <w:rPr>
          <w:sz w:val="20"/>
          <w:szCs w:val="20"/>
        </w:rPr>
        <w:t>ciber</w:t>
      </w:r>
      <w:proofErr w:type="spellEnd"/>
      <w:r>
        <w:rPr>
          <w:sz w:val="20"/>
          <w:szCs w:val="20"/>
        </w:rPr>
        <w:t xml:space="preserve"> físicos</w:t>
      </w:r>
    </w:p>
    <w:p w:rsidR="009A6D57" w:rsidRDefault="009A6D57" w:rsidP="009A6D57">
      <w:pPr>
        <w:pStyle w:val="Normal1"/>
        <w:widowControl/>
        <w:spacing w:line="276" w:lineRule="auto"/>
        <w:ind w:left="720"/>
        <w:jc w:val="both"/>
        <w:rPr>
          <w:sz w:val="20"/>
          <w:szCs w:val="20"/>
        </w:rPr>
      </w:pPr>
      <w:r>
        <w:rPr>
          <w:sz w:val="20"/>
          <w:szCs w:val="20"/>
        </w:rPr>
        <w:t xml:space="preserve">Adicionalmente, por cada una de estas publicaciones que tenga </w:t>
      </w:r>
      <w:proofErr w:type="spellStart"/>
      <w:r>
        <w:rPr>
          <w:sz w:val="20"/>
          <w:szCs w:val="20"/>
        </w:rPr>
        <w:t>co</w:t>
      </w:r>
      <w:proofErr w:type="spellEnd"/>
      <w:r>
        <w:rPr>
          <w:sz w:val="20"/>
          <w:szCs w:val="20"/>
        </w:rPr>
        <w:t xml:space="preserve">-autores con afiliación en alguna institución del Top 250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w:t>
      </w:r>
      <w:proofErr w:type="spellStart"/>
      <w:r>
        <w:rPr>
          <w:sz w:val="20"/>
          <w:szCs w:val="20"/>
        </w:rPr>
        <w:t>Electrical</w:t>
      </w:r>
      <w:proofErr w:type="spellEnd"/>
      <w:r>
        <w:rPr>
          <w:sz w:val="20"/>
          <w:szCs w:val="20"/>
        </w:rPr>
        <w:t xml:space="preserve"> &amp; </w:t>
      </w:r>
      <w:proofErr w:type="spellStart"/>
      <w:r>
        <w:rPr>
          <w:sz w:val="20"/>
          <w:szCs w:val="20"/>
        </w:rPr>
        <w:t>Electronic</w:t>
      </w:r>
      <w:proofErr w:type="spellEnd"/>
      <w:r>
        <w:rPr>
          <w:sz w:val="20"/>
          <w:szCs w:val="20"/>
        </w:rPr>
        <w:t xml:space="preserve"> </w:t>
      </w:r>
      <w:proofErr w:type="spellStart"/>
      <w:r>
        <w:rPr>
          <w:sz w:val="20"/>
          <w:szCs w:val="20"/>
        </w:rPr>
        <w:t>Engineering</w:t>
      </w:r>
      <w:proofErr w:type="spellEnd"/>
      <w:r>
        <w:rPr>
          <w:sz w:val="20"/>
          <w:szCs w:val="20"/>
        </w:rPr>
        <w:t xml:space="preserve"> o </w:t>
      </w:r>
      <w:proofErr w:type="spellStart"/>
      <w:r>
        <w:rPr>
          <w:sz w:val="20"/>
          <w:szCs w:val="20"/>
        </w:rPr>
        <w:t>Computer</w:t>
      </w:r>
      <w:proofErr w:type="spellEnd"/>
      <w:r>
        <w:rPr>
          <w:sz w:val="20"/>
          <w:szCs w:val="20"/>
        </w:rPr>
        <w:t xml:space="preserve"> </w:t>
      </w:r>
      <w:proofErr w:type="spellStart"/>
      <w:r>
        <w:rPr>
          <w:sz w:val="20"/>
          <w:szCs w:val="20"/>
        </w:rPr>
        <w:t>Science</w:t>
      </w:r>
      <w:proofErr w:type="spellEnd"/>
      <w:r>
        <w:rPr>
          <w:sz w:val="20"/>
          <w:szCs w:val="20"/>
        </w:rPr>
        <w:t xml:space="preserve"> &amp; </w:t>
      </w:r>
      <w:proofErr w:type="spellStart"/>
      <w:r>
        <w:rPr>
          <w:sz w:val="20"/>
          <w:szCs w:val="20"/>
        </w:rPr>
        <w:t>Engineering</w:t>
      </w:r>
      <w:proofErr w:type="spellEnd"/>
      <w:r>
        <w:rPr>
          <w:sz w:val="20"/>
          <w:szCs w:val="20"/>
        </w:rPr>
        <w:t>), la publicación recibirá un punto adicional (es decir, valdrá 2 puntos y no 1).</w:t>
      </w:r>
    </w:p>
    <w:p w:rsidR="009A6D57" w:rsidRDefault="009A6D57" w:rsidP="009A6D57">
      <w:pPr>
        <w:pStyle w:val="Normal1"/>
        <w:widowControl/>
        <w:spacing w:line="276" w:lineRule="auto"/>
        <w:ind w:left="720"/>
        <w:jc w:val="both"/>
        <w:rPr>
          <w:sz w:val="20"/>
          <w:szCs w:val="20"/>
        </w:rPr>
      </w:pPr>
    </w:p>
    <w:p w:rsidR="009A6D57" w:rsidRDefault="009A6D57" w:rsidP="009A6D57">
      <w:pPr>
        <w:pStyle w:val="Normal1"/>
        <w:widowControl/>
        <w:numPr>
          <w:ilvl w:val="0"/>
          <w:numId w:val="4"/>
        </w:numPr>
        <w:spacing w:after="200" w:line="276" w:lineRule="auto"/>
        <w:jc w:val="both"/>
        <w:rPr>
          <w:sz w:val="20"/>
          <w:szCs w:val="20"/>
        </w:rPr>
      </w:pPr>
      <w:r>
        <w:rPr>
          <w:sz w:val="20"/>
          <w:szCs w:val="20"/>
        </w:rPr>
        <w:t xml:space="preserve">Componente docencia (hasta 3 puntos): Se otorga puntos por </w:t>
      </w:r>
      <w:proofErr w:type="gramStart"/>
      <w:r>
        <w:rPr>
          <w:sz w:val="20"/>
          <w:szCs w:val="20"/>
        </w:rPr>
        <w:t>cada asignaturas</w:t>
      </w:r>
      <w:proofErr w:type="gramEnd"/>
      <w:r>
        <w:rPr>
          <w:sz w:val="20"/>
          <w:szCs w:val="20"/>
        </w:rPr>
        <w:t xml:space="preserve"> del área del concurso, que haya dictado en una universidad o escuela politécnica nacional o internacional:</w:t>
      </w:r>
    </w:p>
    <w:p w:rsidR="009A6D57" w:rsidRDefault="009A6D57" w:rsidP="009A6D57">
      <w:pPr>
        <w:pStyle w:val="Normal1"/>
        <w:widowControl/>
        <w:numPr>
          <w:ilvl w:val="0"/>
          <w:numId w:val="6"/>
        </w:numPr>
        <w:spacing w:line="276" w:lineRule="auto"/>
        <w:jc w:val="both"/>
        <w:rPr>
          <w:sz w:val="20"/>
          <w:szCs w:val="20"/>
        </w:rPr>
      </w:pPr>
      <w:r>
        <w:rPr>
          <w:sz w:val="20"/>
          <w:szCs w:val="20"/>
        </w:rPr>
        <w:t>Sistemas Telemáticos: 2 puntos por dictado de materia Sistemas Telemáticos, a nivel básico, intermedio o avanzado.</w:t>
      </w:r>
    </w:p>
    <w:p w:rsidR="009A6D57" w:rsidRDefault="009A6D57" w:rsidP="009A6D57">
      <w:pPr>
        <w:pStyle w:val="Normal1"/>
        <w:widowControl/>
        <w:numPr>
          <w:ilvl w:val="0"/>
          <w:numId w:val="6"/>
        </w:numPr>
        <w:spacing w:line="276" w:lineRule="auto"/>
        <w:jc w:val="both"/>
        <w:rPr>
          <w:sz w:val="20"/>
          <w:szCs w:val="20"/>
        </w:rPr>
      </w:pPr>
      <w:r>
        <w:rPr>
          <w:sz w:val="20"/>
          <w:szCs w:val="20"/>
        </w:rPr>
        <w:t>Redes de datos: 1 punto por dictado de materia Redes de datos o Redes de computadoras, a nivel básico, intermedio o avanzado.</w:t>
      </w:r>
    </w:p>
    <w:p w:rsidR="009A6D57" w:rsidRDefault="009A6D57" w:rsidP="009A6D57">
      <w:pPr>
        <w:pStyle w:val="Normal1"/>
        <w:widowControl/>
        <w:spacing w:after="200" w:line="276" w:lineRule="auto"/>
        <w:ind w:left="720"/>
        <w:jc w:val="both"/>
        <w:rPr>
          <w:sz w:val="20"/>
          <w:szCs w:val="20"/>
        </w:rPr>
      </w:pPr>
      <w:r>
        <w:rPr>
          <w:sz w:val="20"/>
          <w:szCs w:val="20"/>
        </w:rPr>
        <w:t xml:space="preserve">Observación: Si la misma asignatura se ha dictado en diferentes semestres o a varios paralelos, solamente se le asigna puntaje por una de ellas. </w:t>
      </w:r>
    </w:p>
    <w:p w:rsidR="009A6D57" w:rsidRDefault="009A6D57" w:rsidP="009A6D57">
      <w:pPr>
        <w:pStyle w:val="Normal1"/>
        <w:widowControl/>
        <w:spacing w:after="135"/>
        <w:ind w:right="87"/>
        <w:jc w:val="both"/>
        <w:rPr>
          <w:sz w:val="20"/>
          <w:szCs w:val="20"/>
        </w:rPr>
      </w:pPr>
    </w:p>
    <w:p w:rsidR="000F47C2" w:rsidRDefault="009A6D57">
      <w:bookmarkStart w:id="1" w:name="_GoBack"/>
      <w:bookmarkEnd w:id="1"/>
    </w:p>
    <w:sectPr w:rsidR="000F47C2">
      <w:pgSz w:w="11910" w:h="16840"/>
      <w:pgMar w:top="1400" w:right="1480" w:bottom="280" w:left="14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E8"/>
    <w:multiLevelType w:val="hybridMultilevel"/>
    <w:tmpl w:val="D62044C4"/>
    <w:lvl w:ilvl="0" w:tplc="B6CEAD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54D"/>
    <w:multiLevelType w:val="multilevel"/>
    <w:tmpl w:val="8B106D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C117A"/>
    <w:multiLevelType w:val="multilevel"/>
    <w:tmpl w:val="4274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4C12880"/>
    <w:multiLevelType w:val="multilevel"/>
    <w:tmpl w:val="BB7CFA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7074C71"/>
    <w:multiLevelType w:val="multilevel"/>
    <w:tmpl w:val="95740226"/>
    <w:lvl w:ilvl="0">
      <w:start w:val="1"/>
      <w:numFmt w:val="lowerLetter"/>
      <w:lvlText w:val="%1)"/>
      <w:lvlJc w:val="left"/>
      <w:pPr>
        <w:ind w:left="766" w:hanging="360"/>
      </w:pPr>
      <w:rPr>
        <w:b/>
        <w:i w:val="0"/>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5" w15:restartNumberingAfterBreak="0">
    <w:nsid w:val="726E43DF"/>
    <w:multiLevelType w:val="multilevel"/>
    <w:tmpl w:val="EA0A2C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610242C"/>
    <w:multiLevelType w:val="multilevel"/>
    <w:tmpl w:val="B45823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2066C2"/>
    <w:multiLevelType w:val="multilevel"/>
    <w:tmpl w:val="E8102E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8145693"/>
    <w:multiLevelType w:val="multilevel"/>
    <w:tmpl w:val="376A3112"/>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5"/>
  </w:num>
  <w:num w:numId="2">
    <w:abstractNumId w:val="2"/>
  </w:num>
  <w:num w:numId="3">
    <w:abstractNumId w:val="6"/>
  </w:num>
  <w:num w:numId="4">
    <w:abstractNumId w:val="1"/>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57"/>
    <w:rsid w:val="006315BC"/>
    <w:rsid w:val="009A6D57"/>
    <w:rsid w:val="00DE001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231C7-463D-40A9-8FBC-9517B7EB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A6D57"/>
    <w:pPr>
      <w:widowControl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Ayudante</dc:creator>
  <cp:keywords/>
  <dc:description/>
  <cp:lastModifiedBy>Ayudante</cp:lastModifiedBy>
  <cp:revision>1</cp:revision>
  <dcterms:created xsi:type="dcterms:W3CDTF">2019-11-21T18:56:00Z</dcterms:created>
  <dcterms:modified xsi:type="dcterms:W3CDTF">2019-11-21T18:56:00Z</dcterms:modified>
</cp:coreProperties>
</file>