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97" w:line="240" w:lineRule="auto"/>
        <w:ind w:right="1140"/>
        <w:jc w:val="right"/>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Guayaquil, </w:t>
      </w:r>
      <w:r w:rsidDel="00000000" w:rsidR="00000000" w:rsidRPr="00000000">
        <w:rPr>
          <w:rFonts w:ascii="Times New Roman" w:cs="Times New Roman" w:eastAsia="Times New Roman" w:hAnsi="Times New Roman"/>
          <w:b w:val="1"/>
          <w:sz w:val="21"/>
          <w:szCs w:val="21"/>
          <w:rtl w:val="0"/>
        </w:rPr>
        <w:t xml:space="preserve">xx</w:t>
      </w:r>
      <w:r w:rsidDel="00000000" w:rsidR="00000000" w:rsidRPr="00000000">
        <w:rPr>
          <w:rFonts w:ascii="Times New Roman" w:cs="Times New Roman" w:eastAsia="Times New Roman" w:hAnsi="Times New Roman"/>
          <w:b w:val="1"/>
          <w:color w:val="000000"/>
          <w:sz w:val="21"/>
          <w:szCs w:val="21"/>
          <w:rtl w:val="0"/>
        </w:rPr>
        <w:t xml:space="preserve"> de </w:t>
      </w:r>
      <w:r w:rsidDel="00000000" w:rsidR="00000000" w:rsidRPr="00000000">
        <w:rPr>
          <w:rFonts w:ascii="Times New Roman" w:cs="Times New Roman" w:eastAsia="Times New Roman" w:hAnsi="Times New Roman"/>
          <w:b w:val="1"/>
          <w:sz w:val="21"/>
          <w:szCs w:val="21"/>
          <w:rtl w:val="0"/>
        </w:rPr>
        <w:t xml:space="preserve">mes</w:t>
      </w:r>
      <w:r w:rsidDel="00000000" w:rsidR="00000000" w:rsidRPr="00000000">
        <w:rPr>
          <w:rFonts w:ascii="Times New Roman" w:cs="Times New Roman" w:eastAsia="Times New Roman" w:hAnsi="Times New Roman"/>
          <w:b w:val="1"/>
          <w:color w:val="000000"/>
          <w:sz w:val="21"/>
          <w:szCs w:val="21"/>
          <w:rtl w:val="0"/>
        </w:rPr>
        <w:t xml:space="preserve"> de 2021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581" w:line="240" w:lineRule="auto"/>
        <w:ind w:left="1407"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Asunto: </w:t>
      </w:r>
      <w:r w:rsidDel="00000000" w:rsidR="00000000" w:rsidRPr="00000000">
        <w:rPr>
          <w:rFonts w:ascii="Times New Roman" w:cs="Times New Roman" w:eastAsia="Times New Roman" w:hAnsi="Times New Roman"/>
          <w:color w:val="000000"/>
          <w:sz w:val="21"/>
          <w:szCs w:val="21"/>
          <w:rtl w:val="0"/>
        </w:rPr>
        <w:t xml:space="preserve">Solicitud fondo específico para actividades de investigación.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35" w:line="240" w:lineRule="auto"/>
        <w:ind w:left="1412"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Cecilia A. Paredes V, Ph. D.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7" w:line="240" w:lineRule="auto"/>
        <w:ind w:left="1409"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Rectora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7" w:line="240" w:lineRule="auto"/>
        <w:ind w:left="1408"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ESCUELA SUPERIOR POLITÉCNICA DEL LITORAL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7" w:line="240" w:lineRule="auto"/>
        <w:ind w:left="1410"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En su Despacho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755" w:line="240" w:lineRule="auto"/>
        <w:ind w:left="1409"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De mi consideración: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70" w:line="240" w:lineRule="auto"/>
        <w:ind w:left="1407" w:right="489" w:firstLine="3.0000000000001137"/>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La Escuela Superior Politécnica del Litoral, ESPOL, ha establecido como uno de sus objetivos estratégicos el desarrollar y difundir una investigación e innovación de alto impacto para la sociedad.  Para ello la ESPOL genera y transfiere investigación orientada a la demanda e innovación para la industria, fomenta la producción científica de impacto, e incrementa la captación de fondos externos no reembolsables para actividades de investigación e innovación, lo cual contribuye a encontrar soluciones a problemas de la sociedad. La información obtenida de nuestras investigaciones apunta a generar nuevos conocimientos científicos de acuerdo con los avances tecnológicos. Como tal la ESPOL contribuye con productos de investigación, desarrollo e innovación tales como: publicaciones científicas indexadas, patentes y otros tipos de registros de propiedad intelectual, y prototipos industriales.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271" w:line="240" w:lineRule="auto"/>
        <w:ind w:left="1407" w:right="489" w:firstLine="3.0000000000001137"/>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Es preciso mencionar que la disponibilidad de recursos y el tiempo que demanda la investigación, están entre las principales limitaciones que dificultan al investigador continuar con su tarea de obtener información relevante con base en las necesidades latentes de la sociedad cuyo objetivo es difundir estos resultados para su aplicación; el no proveer del apoyo económico para el financiamiento de los rubros requeridos, es sinónimo de impedir la productividad científica, y por ende pone en riesgo a todos nuestros procesos de investigación científica.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70" w:line="240" w:lineRule="auto"/>
        <w:ind w:left="1407" w:right="496" w:firstLine="1.9999999999998863"/>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Por tal motivo, solicito a usted la autorización para la apertura de un fondo específico de $</w:t>
      </w:r>
      <w:r w:rsidDel="00000000" w:rsidR="00000000" w:rsidRPr="00000000">
        <w:rPr>
          <w:rFonts w:ascii="Times New Roman" w:cs="Times New Roman" w:eastAsia="Times New Roman" w:hAnsi="Times New Roman"/>
          <w:sz w:val="21"/>
          <w:szCs w:val="21"/>
          <w:rtl w:val="0"/>
        </w:rPr>
        <w:t xml:space="preserve">xxxxx </w:t>
      </w:r>
      <w:r w:rsidDel="00000000" w:rsidR="00000000" w:rsidRPr="00000000">
        <w:rPr>
          <w:rFonts w:ascii="Times New Roman" w:cs="Times New Roman" w:eastAsia="Times New Roman" w:hAnsi="Times New Roman"/>
          <w:color w:val="000000"/>
          <w:sz w:val="21"/>
          <w:szCs w:val="21"/>
          <w:rtl w:val="0"/>
        </w:rPr>
        <w:t xml:space="preserve">(</w:t>
      </w:r>
      <w:r w:rsidDel="00000000" w:rsidR="00000000" w:rsidRPr="00000000">
        <w:rPr>
          <w:rFonts w:ascii="Times New Roman" w:cs="Times New Roman" w:eastAsia="Times New Roman" w:hAnsi="Times New Roman"/>
          <w:i w:val="1"/>
          <w:sz w:val="21"/>
          <w:szCs w:val="21"/>
          <w:rtl w:val="0"/>
        </w:rPr>
        <w:t xml:space="preserve">valor en letras</w:t>
      </w:r>
      <w:r w:rsidDel="00000000" w:rsidR="00000000" w:rsidRPr="00000000">
        <w:rPr>
          <w:rFonts w:ascii="Times New Roman" w:cs="Times New Roman" w:eastAsia="Times New Roman" w:hAnsi="Times New Roman"/>
          <w:color w:val="000000"/>
          <w:sz w:val="21"/>
          <w:szCs w:val="21"/>
          <w:rtl w:val="0"/>
        </w:rPr>
        <w:t xml:space="preserve"> con 00/100 dólares americanos) a nombre de </w:t>
      </w:r>
      <w:r w:rsidDel="00000000" w:rsidR="00000000" w:rsidRPr="00000000">
        <w:rPr>
          <w:rFonts w:ascii="Times New Roman" w:cs="Times New Roman" w:eastAsia="Times New Roman" w:hAnsi="Times New Roman"/>
          <w:i w:val="1"/>
          <w:sz w:val="21"/>
          <w:szCs w:val="21"/>
          <w:rtl w:val="0"/>
        </w:rPr>
        <w:t xml:space="preserve">Nombre del Investigador</w:t>
      </w:r>
      <w:r w:rsidDel="00000000" w:rsidR="00000000" w:rsidRPr="00000000">
        <w:rPr>
          <w:rFonts w:ascii="Times New Roman" w:cs="Times New Roman" w:eastAsia="Times New Roman" w:hAnsi="Times New Roman"/>
          <w:color w:val="000000"/>
          <w:sz w:val="21"/>
          <w:szCs w:val="21"/>
          <w:rtl w:val="0"/>
        </w:rPr>
        <w:t xml:space="preserve">, </w:t>
      </w:r>
      <w:r w:rsidDel="00000000" w:rsidR="00000000" w:rsidRPr="00000000">
        <w:rPr>
          <w:rFonts w:ascii="Times New Roman" w:cs="Times New Roman" w:eastAsia="Times New Roman" w:hAnsi="Times New Roman"/>
          <w:sz w:val="21"/>
          <w:szCs w:val="21"/>
          <w:rtl w:val="0"/>
        </w:rPr>
        <w:t xml:space="preserve">Profesor de la Facultad </w:t>
      </w:r>
      <w:r w:rsidDel="00000000" w:rsidR="00000000" w:rsidRPr="00000000">
        <w:rPr>
          <w:rFonts w:ascii="Times New Roman" w:cs="Times New Roman" w:eastAsia="Times New Roman" w:hAnsi="Times New Roman"/>
          <w:i w:val="1"/>
          <w:sz w:val="21"/>
          <w:szCs w:val="21"/>
          <w:rtl w:val="0"/>
        </w:rPr>
        <w:t xml:space="preserve">Nombre de la Facultad</w:t>
      </w:r>
      <w:r w:rsidDel="00000000" w:rsidR="00000000" w:rsidRPr="00000000">
        <w:rPr>
          <w:rFonts w:ascii="Times New Roman" w:cs="Times New Roman" w:eastAsia="Times New Roman" w:hAnsi="Times New Roman"/>
          <w:color w:val="000000"/>
          <w:sz w:val="21"/>
          <w:szCs w:val="21"/>
          <w:rtl w:val="0"/>
        </w:rPr>
        <w:t xml:space="preserve"> el cual será utilizado desde el </w:t>
      </w:r>
      <w:r w:rsidDel="00000000" w:rsidR="00000000" w:rsidRPr="00000000">
        <w:rPr>
          <w:rFonts w:ascii="Times New Roman" w:cs="Times New Roman" w:eastAsia="Times New Roman" w:hAnsi="Times New Roman"/>
          <w:sz w:val="21"/>
          <w:szCs w:val="21"/>
          <w:rtl w:val="0"/>
        </w:rPr>
        <w:t xml:space="preserve">xx de m</w:t>
      </w:r>
      <w:r w:rsidDel="00000000" w:rsidR="00000000" w:rsidRPr="00000000">
        <w:rPr>
          <w:rFonts w:ascii="Times New Roman" w:cs="Times New Roman" w:eastAsia="Times New Roman" w:hAnsi="Times New Roman"/>
          <w:i w:val="1"/>
          <w:sz w:val="21"/>
          <w:szCs w:val="21"/>
          <w:rtl w:val="0"/>
        </w:rPr>
        <w:t xml:space="preserve">es</w:t>
      </w:r>
      <w:r w:rsidDel="00000000" w:rsidR="00000000" w:rsidRPr="00000000">
        <w:rPr>
          <w:rFonts w:ascii="Times New Roman" w:cs="Times New Roman" w:eastAsia="Times New Roman" w:hAnsi="Times New Roman"/>
          <w:color w:val="000000"/>
          <w:sz w:val="21"/>
          <w:szCs w:val="21"/>
          <w:rtl w:val="0"/>
        </w:rPr>
        <w:t xml:space="preserve"> hasta el </w:t>
      </w:r>
      <w:r w:rsidDel="00000000" w:rsidR="00000000" w:rsidRPr="00000000">
        <w:rPr>
          <w:rFonts w:ascii="Times New Roman" w:cs="Times New Roman" w:eastAsia="Times New Roman" w:hAnsi="Times New Roman"/>
          <w:sz w:val="21"/>
          <w:szCs w:val="21"/>
          <w:rtl w:val="0"/>
        </w:rPr>
        <w:t xml:space="preserve">xx</w:t>
      </w:r>
      <w:r w:rsidDel="00000000" w:rsidR="00000000" w:rsidRPr="00000000">
        <w:rPr>
          <w:rFonts w:ascii="Times New Roman" w:cs="Times New Roman" w:eastAsia="Times New Roman" w:hAnsi="Times New Roman"/>
          <w:color w:val="000000"/>
          <w:sz w:val="21"/>
          <w:szCs w:val="21"/>
          <w:rtl w:val="0"/>
        </w:rPr>
        <w:t xml:space="preserve"> de </w:t>
      </w:r>
      <w:r w:rsidDel="00000000" w:rsidR="00000000" w:rsidRPr="00000000">
        <w:rPr>
          <w:rFonts w:ascii="Times New Roman" w:cs="Times New Roman" w:eastAsia="Times New Roman" w:hAnsi="Times New Roman"/>
          <w:i w:val="1"/>
          <w:sz w:val="21"/>
          <w:szCs w:val="21"/>
          <w:rtl w:val="0"/>
        </w:rPr>
        <w:t xml:space="preserve">mes</w:t>
      </w:r>
      <w:r w:rsidDel="00000000" w:rsidR="00000000" w:rsidRPr="00000000">
        <w:rPr>
          <w:rFonts w:ascii="Times New Roman" w:cs="Times New Roman" w:eastAsia="Times New Roman" w:hAnsi="Times New Roman"/>
          <w:color w:val="000000"/>
          <w:sz w:val="21"/>
          <w:szCs w:val="21"/>
          <w:rtl w:val="0"/>
        </w:rPr>
        <w:t xml:space="preserve"> de 2021 en los siguientes rubros, cuyo gasto será registrado en el centro de costo</w:t>
      </w:r>
      <w:r w:rsidDel="00000000" w:rsidR="00000000" w:rsidRPr="00000000">
        <w:rPr>
          <w:rFonts w:ascii="Times New Roman" w:cs="Times New Roman" w:eastAsia="Times New Roman" w:hAnsi="Times New Roman"/>
          <w:sz w:val="21"/>
          <w:szCs w:val="21"/>
          <w:rtl w:val="0"/>
        </w:rPr>
        <w:t xml:space="preserve"> 33130100:</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70" w:line="240" w:lineRule="auto"/>
        <w:ind w:left="1407" w:right="496" w:firstLine="1.9999999999998863"/>
        <w:jc w:val="both"/>
        <w:rPr>
          <w:rFonts w:ascii="Times New Roman" w:cs="Times New Roman" w:eastAsia="Times New Roman" w:hAnsi="Times New Roman"/>
          <w:sz w:val="21"/>
          <w:szCs w:val="21"/>
        </w:rPr>
      </w:pPr>
      <w:r w:rsidDel="00000000" w:rsidR="00000000" w:rsidRPr="00000000">
        <w:rPr>
          <w:rtl w:val="0"/>
        </w:rPr>
      </w:r>
    </w:p>
    <w:tbl>
      <w:tblPr>
        <w:tblStyle w:val="Table1"/>
        <w:tblW w:w="9571.0" w:type="dxa"/>
        <w:jc w:val="left"/>
        <w:tblInd w:w="150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1"/>
        <w:gridCol w:w="3190"/>
        <w:gridCol w:w="3190"/>
        <w:tblGridChange w:id="0">
          <w:tblGrid>
            <w:gridCol w:w="3191"/>
            <w:gridCol w:w="3190"/>
            <w:gridCol w:w="31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CÓDIGO ÍTEM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NOMBRE ÍTEM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VALOR</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1"/>
                <w:szCs w:val="21"/>
              </w:rPr>
            </w:pPr>
            <w:r w:rsidDel="00000000" w:rsidR="00000000" w:rsidRPr="00000000">
              <w:rPr>
                <w:rtl w:val="0"/>
              </w:rPr>
            </w:r>
          </w:p>
        </w:tc>
      </w:tr>
    </w:tbl>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270" w:line="240" w:lineRule="auto"/>
        <w:ind w:left="1407" w:right="496" w:firstLine="1.9999999999998863"/>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270" w:line="240" w:lineRule="auto"/>
        <w:ind w:left="1407" w:right="496" w:firstLine="1.9999999999998863"/>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37" w:line="240" w:lineRule="auto"/>
        <w:ind w:left="1411" w:right="491" w:firstLine="0"/>
        <w:jc w:val="both"/>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Esperando tener una respuesta favorable a la solicitud realizada, la misma que permitirá a la Institución mantenerse y tener una mejora continua en los diferentes rankings Nacionales e Internacionales.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70" w:line="240" w:lineRule="auto"/>
        <w:ind w:left="1412"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Con sentimientos de distinguida consideración.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491" w:line="240" w:lineRule="auto"/>
        <w:ind w:left="1407"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color w:val="000000"/>
          <w:sz w:val="21"/>
          <w:szCs w:val="21"/>
          <w:rtl w:val="0"/>
        </w:rPr>
        <w:t xml:space="preserve">Atentamente,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18" w:line="240" w:lineRule="auto"/>
        <w:ind w:left="1409" w:firstLine="0"/>
        <w:rPr>
          <w:rFonts w:ascii="Times New Roman" w:cs="Times New Roman" w:eastAsia="Times New Roman" w:hAnsi="Times New Roman"/>
          <w:b w:val="1"/>
          <w:i w:val="1"/>
          <w:color w:val="0000ff"/>
          <w:sz w:val="21"/>
          <w:szCs w:val="21"/>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18" w:line="240" w:lineRule="auto"/>
        <w:ind w:left="1409" w:firstLine="0"/>
        <w:rPr>
          <w:rFonts w:ascii="Times New Roman" w:cs="Times New Roman" w:eastAsia="Times New Roman" w:hAnsi="Times New Roman"/>
          <w:b w:val="1"/>
          <w:i w:val="1"/>
          <w:color w:val="0000ff"/>
          <w:sz w:val="21"/>
          <w:szCs w:val="21"/>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18" w:line="240" w:lineRule="auto"/>
        <w:ind w:left="1409" w:firstLine="0"/>
        <w:rPr>
          <w:rFonts w:ascii="Times New Roman" w:cs="Times New Roman" w:eastAsia="Times New Roman" w:hAnsi="Times New Roman"/>
          <w:b w:val="1"/>
          <w:i w:val="1"/>
          <w:color w:val="0000ff"/>
          <w:sz w:val="21"/>
          <w:szCs w:val="21"/>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18" w:line="240" w:lineRule="auto"/>
        <w:ind w:left="1409" w:firstLine="0"/>
        <w:rPr>
          <w:rFonts w:ascii="Times New Roman" w:cs="Times New Roman" w:eastAsia="Times New Roman" w:hAnsi="Times New Roman"/>
          <w:color w:val="000000"/>
          <w:sz w:val="21"/>
          <w:szCs w:val="21"/>
        </w:rPr>
      </w:pPr>
      <w:r w:rsidDel="00000000" w:rsidR="00000000" w:rsidRPr="00000000">
        <w:rPr>
          <w:rFonts w:ascii="Times New Roman" w:cs="Times New Roman" w:eastAsia="Times New Roman" w:hAnsi="Times New Roman"/>
          <w:sz w:val="21"/>
          <w:szCs w:val="21"/>
          <w:rtl w:val="0"/>
        </w:rPr>
        <w:t xml:space="preserve">Ec. Ana María Carchi Paucar</w:t>
      </w:r>
      <w:r w:rsidDel="00000000" w:rsidR="00000000" w:rsidRPr="00000000">
        <w:rPr>
          <w:rFonts w:ascii="Times New Roman" w:cs="Times New Roman" w:eastAsia="Times New Roman" w:hAnsi="Times New Roman"/>
          <w:color w:val="000000"/>
          <w:sz w:val="21"/>
          <w:szCs w:val="21"/>
          <w:rtl w:val="0"/>
        </w:rPr>
        <w:t xml:space="preserve">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7" w:line="240" w:lineRule="auto"/>
        <w:ind w:left="1408" w:firstLine="0"/>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b w:val="1"/>
          <w:sz w:val="21"/>
          <w:szCs w:val="21"/>
          <w:rtl w:val="0"/>
        </w:rPr>
        <w:t xml:space="preserve">GERENTE FINANCIERA (e)</w:t>
      </w:r>
      <w:r w:rsidDel="00000000" w:rsidR="00000000" w:rsidRPr="00000000">
        <w:rPr>
          <w:rFonts w:ascii="Times New Roman" w:cs="Times New Roman" w:eastAsia="Times New Roman" w:hAnsi="Times New Roman"/>
          <w:b w:val="1"/>
          <w:color w:val="000000"/>
          <w:sz w:val="21"/>
          <w:szCs w:val="21"/>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18" w:line="240" w:lineRule="auto"/>
        <w:ind w:left="1411"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Copia</w:t>
      </w: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6" w:line="240" w:lineRule="auto"/>
        <w:ind w:left="1848"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Doctor</w:t>
      </w: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5" w:line="240" w:lineRule="auto"/>
        <w:ind w:left="1846"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Carlos Teodoro Monsalve Arteaga</w:t>
      </w:r>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5" w:line="240" w:lineRule="auto"/>
        <w:ind w:left="1853" w:firstLine="0"/>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Decano de Investigación</w:t>
      </w:r>
      <w:r w:rsidDel="00000000" w:rsidR="00000000" w:rsidRPr="00000000">
        <w:rPr>
          <w:rFonts w:ascii="Times New Roman" w:cs="Times New Roman" w:eastAsia="Times New Roman" w:hAnsi="Times New Roman"/>
          <w:b w:val="1"/>
          <w:color w:val="000000"/>
          <w:sz w:val="18"/>
          <w:szCs w:val="18"/>
          <w:rtl w:val="0"/>
        </w:rPr>
        <w:t xml:space="preserve">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5" w:line="240" w:lineRule="auto"/>
        <w:ind w:left="1853"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5" w:line="240" w:lineRule="auto"/>
        <w:ind w:left="1853"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Profesor-Investigador</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5" w:line="240" w:lineRule="auto"/>
        <w:ind w:left="1853"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Custodio del Fondo</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88" w:line="240" w:lineRule="auto"/>
        <w:ind w:left="1849"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Master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5" w:line="240" w:lineRule="auto"/>
        <w:ind w:left="1848"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Lethy Susana Herrera Andrade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5" w:line="240" w:lineRule="auto"/>
        <w:ind w:left="1846" w:firstLine="0"/>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Jefe De Presupuesto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226" w:line="240" w:lineRule="auto"/>
        <w:ind w:left="1411"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226" w:line="240" w:lineRule="auto"/>
        <w:ind w:left="1411"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226" w:line="240" w:lineRule="auto"/>
        <w:ind w:left="1411" w:firstLine="0"/>
        <w:rPr>
          <w:rFonts w:ascii="Times New Roman" w:cs="Times New Roman" w:eastAsia="Times New Roman" w:hAnsi="Times New Roman"/>
          <w:sz w:val="18"/>
          <w:szCs w:val="18"/>
        </w:rPr>
      </w:pPr>
      <w:r w:rsidDel="00000000" w:rsidR="00000000" w:rsidRPr="00000000">
        <w:rPr>
          <w:rtl w:val="0"/>
        </w:rPr>
      </w:r>
    </w:p>
    <w:sectPr>
      <w:pgSz w:h="16840" w:w="11900" w:orient="portrait"/>
      <w:pgMar w:bottom="287" w:top="2686" w:left="294" w:right="6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C"/>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6A7847"/>
    <w:rPr>
      <w:sz w:val="16"/>
      <w:szCs w:val="16"/>
    </w:rPr>
  </w:style>
  <w:style w:type="paragraph" w:styleId="CommentText">
    <w:name w:val="annotation text"/>
    <w:basedOn w:val="Normal"/>
    <w:link w:val="CommentTextChar"/>
    <w:uiPriority w:val="99"/>
    <w:semiHidden w:val="1"/>
    <w:unhideWhenUsed w:val="1"/>
    <w:rsid w:val="006A7847"/>
    <w:pPr>
      <w:spacing w:line="240" w:lineRule="auto"/>
    </w:pPr>
    <w:rPr>
      <w:sz w:val="20"/>
      <w:szCs w:val="20"/>
    </w:rPr>
  </w:style>
  <w:style w:type="character" w:styleId="CommentTextChar" w:customStyle="1">
    <w:name w:val="Comment Text Char"/>
    <w:basedOn w:val="DefaultParagraphFont"/>
    <w:link w:val="CommentText"/>
    <w:uiPriority w:val="99"/>
    <w:semiHidden w:val="1"/>
    <w:rsid w:val="006A7847"/>
    <w:rPr>
      <w:sz w:val="20"/>
      <w:szCs w:val="20"/>
    </w:rPr>
  </w:style>
  <w:style w:type="paragraph" w:styleId="CommentSubject">
    <w:name w:val="annotation subject"/>
    <w:basedOn w:val="CommentText"/>
    <w:next w:val="CommentText"/>
    <w:link w:val="CommentSubjectChar"/>
    <w:uiPriority w:val="99"/>
    <w:semiHidden w:val="1"/>
    <w:unhideWhenUsed w:val="1"/>
    <w:rsid w:val="006A7847"/>
    <w:rPr>
      <w:b w:val="1"/>
      <w:bCs w:val="1"/>
    </w:rPr>
  </w:style>
  <w:style w:type="character" w:styleId="CommentSubjectChar" w:customStyle="1">
    <w:name w:val="Comment Subject Char"/>
    <w:basedOn w:val="CommentTextChar"/>
    <w:link w:val="CommentSubject"/>
    <w:uiPriority w:val="99"/>
    <w:semiHidden w:val="1"/>
    <w:rsid w:val="006A784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keaSAv+90+tctRqVtBmrg4AJ1w==">AMUW2mU/yR+6C+W8+D9dMqvSKGGOkbwdjNCeGMRqsqhDQpxPELjNPNLNrzKdkWoQgi+vdSayk+RHTc/cHn/5VW/qYP5agHGpgiEXis6im5nGT8QEuy+Su9Y=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2021-03-03T23:25:00Z</dcterms:created>
</cp:coreProperties>
</file>